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9DA" w:rsidRPr="003B19DA" w:rsidRDefault="003B19DA" w:rsidP="003B19DA">
      <w:pPr>
        <w:shd w:val="clear" w:color="auto" w:fill="FFFFFF"/>
        <w:spacing w:after="150" w:line="240" w:lineRule="auto"/>
        <w:textAlignment w:val="baseline"/>
        <w:outlineLvl w:val="1"/>
        <w:rPr>
          <w:rFonts w:ascii="Arial" w:eastAsia="Times New Roman" w:hAnsi="Arial" w:cs="Arial"/>
          <w:color w:val="000000"/>
          <w:sz w:val="24"/>
          <w:szCs w:val="24"/>
          <w:lang w:eastAsia="ru-RU"/>
        </w:rPr>
      </w:pPr>
      <w:r w:rsidRPr="003B19DA">
        <w:rPr>
          <w:rFonts w:ascii="Arial" w:eastAsia="Times New Roman" w:hAnsi="Arial" w:cs="Arial"/>
          <w:color w:val="000000"/>
          <w:sz w:val="24"/>
          <w:szCs w:val="24"/>
          <w:lang w:eastAsia="ru-RU"/>
        </w:rPr>
        <w:t>Приказ Минэкономразвития РК от 18.04.2012 №153 "Об утверждении административного регламента предоставления государственной услуги по финансовой поддержке субъектов малого и среднего предпринимательства за счет средств республиканского бюджета...</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34"/>
          <w:szCs w:val="34"/>
          <w:bdr w:val="none" w:sz="0" w:space="0" w:color="auto" w:frame="1"/>
          <w:lang w:eastAsia="ru-RU"/>
        </w:rPr>
        <w:t> </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МИНИСТЕРСТВО ЭКОНОМИСЕЧКОГО РАЗВИТИЯ РЕСПУБЛИКИ КОМИ</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ПРИКАЗ</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34"/>
          <w:szCs w:val="34"/>
          <w:bdr w:val="none" w:sz="0" w:space="0" w:color="auto" w:frame="1"/>
          <w:lang w:eastAsia="ru-RU"/>
        </w:rPr>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0" w:line="240" w:lineRule="auto"/>
        <w:jc w:val="center"/>
        <w:textAlignment w:val="baseline"/>
        <w:rPr>
          <w:rFonts w:ascii="Arial" w:eastAsia="Times New Roman" w:hAnsi="Arial" w:cs="Arial"/>
          <w:color w:val="333333"/>
          <w:sz w:val="20"/>
          <w:szCs w:val="20"/>
          <w:lang w:eastAsia="ru-RU"/>
        </w:rPr>
      </w:pPr>
      <w:hyperlink r:id="rId5" w:tgtFrame="_self" w:history="1">
        <w:r w:rsidRPr="003B19DA">
          <w:rPr>
            <w:rFonts w:ascii="Arial" w:eastAsia="Times New Roman" w:hAnsi="Arial" w:cs="Arial"/>
            <w:color w:val="336699"/>
            <w:sz w:val="20"/>
            <w:szCs w:val="20"/>
            <w:u w:val="single"/>
            <w:bdr w:val="none" w:sz="0" w:space="0" w:color="auto" w:frame="1"/>
            <w:lang w:eastAsia="ru-RU"/>
          </w:rPr>
          <w:t>от 18.04.2012 №153 </w:t>
        </w:r>
      </w:hyperlink>
      <w:r w:rsidRPr="003B19DA">
        <w:rPr>
          <w:rFonts w:ascii="Arial" w:eastAsia="Times New Roman" w:hAnsi="Arial" w:cs="Arial"/>
          <w:color w:val="333333"/>
          <w:sz w:val="20"/>
          <w:szCs w:val="20"/>
          <w:lang w:eastAsia="ru-RU"/>
        </w:rPr>
        <w:br/>
      </w:r>
      <w:r w:rsidRPr="003B19DA">
        <w:rPr>
          <w:rFonts w:ascii="Arial" w:eastAsia="Times New Roman" w:hAnsi="Arial" w:cs="Arial"/>
          <w:color w:val="333333"/>
          <w:sz w:val="20"/>
          <w:szCs w:val="20"/>
          <w:lang w:eastAsia="ru-RU"/>
        </w:rPr>
        <w:br/>
        <w:t>(в ред. приказа </w:t>
      </w:r>
      <w:hyperlink r:id="rId6" w:history="1">
        <w:r w:rsidRPr="003B19DA">
          <w:rPr>
            <w:rFonts w:ascii="Arial" w:eastAsia="Times New Roman" w:hAnsi="Arial" w:cs="Arial"/>
            <w:color w:val="336699"/>
            <w:sz w:val="20"/>
            <w:szCs w:val="20"/>
            <w:u w:val="single"/>
            <w:bdr w:val="none" w:sz="0" w:space="0" w:color="auto" w:frame="1"/>
            <w:lang w:eastAsia="ru-RU"/>
          </w:rPr>
          <w:t>от 29 мая 2012 г. №238</w:t>
        </w:r>
      </w:hyperlink>
      <w:r w:rsidRPr="003B19DA">
        <w:rPr>
          <w:rFonts w:ascii="Arial" w:eastAsia="Times New Roman" w:hAnsi="Arial" w:cs="Arial"/>
          <w:color w:val="333333"/>
          <w:sz w:val="20"/>
          <w:szCs w:val="20"/>
          <w:lang w:eastAsia="ru-RU"/>
        </w:rPr>
        <w:t>, </w:t>
      </w:r>
      <w:hyperlink r:id="rId7" w:history="1">
        <w:r w:rsidRPr="003B19DA">
          <w:rPr>
            <w:rFonts w:ascii="Arial" w:eastAsia="Times New Roman" w:hAnsi="Arial" w:cs="Arial"/>
            <w:color w:val="336699"/>
            <w:sz w:val="20"/>
            <w:szCs w:val="20"/>
            <w:u w:val="single"/>
            <w:bdr w:val="none" w:sz="0" w:space="0" w:color="auto" w:frame="1"/>
            <w:lang w:eastAsia="ru-RU"/>
          </w:rPr>
          <w:t>от 31 января 2013 г. №21</w:t>
        </w:r>
      </w:hyperlink>
      <w:r w:rsidRPr="003B19DA">
        <w:rPr>
          <w:rFonts w:ascii="Arial" w:eastAsia="Times New Roman" w:hAnsi="Arial" w:cs="Arial"/>
          <w:color w:val="333333"/>
          <w:sz w:val="20"/>
          <w:szCs w:val="20"/>
          <w:lang w:eastAsia="ru-RU"/>
        </w:rPr>
        <w:t>)</w:t>
      </w:r>
      <w:r w:rsidRPr="003B19DA">
        <w:rPr>
          <w:rFonts w:ascii="Arial" w:eastAsia="Times New Roman" w:hAnsi="Arial" w:cs="Arial"/>
          <w:b/>
          <w:bCs/>
          <w:color w:val="333333"/>
          <w:sz w:val="48"/>
          <w:szCs w:val="48"/>
          <w:bdr w:val="none" w:sz="0" w:space="0" w:color="auto" w:frame="1"/>
          <w:lang w:eastAsia="ru-RU"/>
        </w:rPr>
        <w:t> </w:t>
      </w:r>
      <w:r w:rsidRPr="003B19DA">
        <w:rPr>
          <w:rFonts w:ascii="Arial" w:eastAsia="Times New Roman" w:hAnsi="Arial" w:cs="Arial"/>
          <w:b/>
          <w:bCs/>
          <w:color w:val="333333"/>
          <w:sz w:val="48"/>
          <w:szCs w:val="48"/>
          <w:bdr w:val="none" w:sz="0" w:space="0" w:color="auto" w:frame="1"/>
          <w:lang w:eastAsia="ru-RU"/>
        </w:rPr>
        <w:br/>
        <w:t>  </w:t>
      </w:r>
      <w:r w:rsidRPr="003B19DA">
        <w:rPr>
          <w:rFonts w:ascii="Arial" w:eastAsia="Times New Roman" w:hAnsi="Arial" w:cs="Arial"/>
          <w:b/>
          <w:bCs/>
          <w:color w:val="333333"/>
          <w:sz w:val="48"/>
          <w:szCs w:val="48"/>
          <w:bdr w:val="none" w:sz="0" w:space="0" w:color="auto" w:frame="1"/>
          <w:lang w:eastAsia="ru-RU"/>
        </w:rPr>
        <w:br/>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г. Сыктывкар</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48"/>
          <w:szCs w:val="48"/>
          <w:bdr w:val="none" w:sz="0" w:space="0" w:color="auto" w:frame="1"/>
          <w:lang w:eastAsia="ru-RU"/>
        </w:rPr>
        <w:t> </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Об утверждении административного регламента предоставления государственной услуги по финансовой поддержке субъектов малого и среднего предпринимательства за счет средств республиканского бюджета Республики Коми</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8"/>
          <w:szCs w:val="28"/>
          <w:bdr w:val="none" w:sz="0" w:space="0" w:color="auto" w:frame="1"/>
          <w:lang w:eastAsia="ru-RU"/>
        </w:rPr>
        <w:t> </w:t>
      </w:r>
    </w:p>
    <w:p w:rsidR="003B19DA" w:rsidRPr="003B19DA" w:rsidRDefault="003B19DA" w:rsidP="003B19DA">
      <w:pPr>
        <w:spacing w:after="150" w:line="273" w:lineRule="atLeast"/>
        <w:ind w:firstLine="851"/>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Приказываю:</w:t>
      </w:r>
    </w:p>
    <w:p w:rsidR="003B19DA" w:rsidRPr="003B19DA" w:rsidRDefault="003B19DA" w:rsidP="003B19DA">
      <w:pPr>
        <w:spacing w:after="0" w:line="273" w:lineRule="atLeast"/>
        <w:ind w:firstLine="851"/>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 Утвердить административный регламент предоставления государственной услуги по финансовой поддержке субъектов малого и среднего предпринимательства за счет средств республиканского бюджета Республики Коми, согласно </w:t>
      </w:r>
      <w:hyperlink r:id="rId8" w:anchor="pril1" w:history="1">
        <w:r w:rsidRPr="003B19DA">
          <w:rPr>
            <w:rFonts w:ascii="Arial" w:eastAsia="Times New Roman" w:hAnsi="Arial" w:cs="Arial"/>
            <w:color w:val="336699"/>
            <w:sz w:val="20"/>
            <w:szCs w:val="20"/>
            <w:u w:val="single"/>
            <w:bdr w:val="none" w:sz="0" w:space="0" w:color="auto" w:frame="1"/>
            <w:lang w:eastAsia="ru-RU"/>
          </w:rPr>
          <w:t>приложению №1</w:t>
        </w:r>
      </w:hyperlink>
      <w:r w:rsidRPr="003B19DA">
        <w:rPr>
          <w:rFonts w:ascii="Arial" w:eastAsia="Times New Roman" w:hAnsi="Arial" w:cs="Arial"/>
          <w:color w:val="333333"/>
          <w:sz w:val="20"/>
          <w:szCs w:val="20"/>
          <w:lang w:eastAsia="ru-RU"/>
        </w:rPr>
        <w:t>.</w:t>
      </w:r>
    </w:p>
    <w:p w:rsidR="003B19DA" w:rsidRPr="003B19DA" w:rsidRDefault="003B19DA" w:rsidP="003B19DA">
      <w:pPr>
        <w:spacing w:after="0" w:line="273" w:lineRule="atLeast"/>
        <w:ind w:firstLine="851"/>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 Государственному учреждению Республики Коми «Центр поддержки развития экономики Республики Коми»</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обеспечить предоставление государственной услуги </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по финансовой поддержке субъектов малого и среднего предпринимательства за счет средств республиканского бюджета Республики Коми в соответствии с вышеуказанным административным регламентом.</w:t>
      </w:r>
    </w:p>
    <w:p w:rsidR="003B19DA" w:rsidRPr="003B19DA" w:rsidRDefault="003B19DA" w:rsidP="003B19DA">
      <w:pPr>
        <w:spacing w:after="150" w:line="273" w:lineRule="atLeast"/>
        <w:ind w:firstLine="851"/>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 Контроль за исполнением настоящего приказа возложить на Руководителя государственного учреждения Республики Коми «Центр поддержки развития экономики Республики Коми» - Л.И. Черняеву.</w:t>
      </w:r>
    </w:p>
    <w:p w:rsidR="003B19DA" w:rsidRPr="003B19DA" w:rsidRDefault="003B19DA" w:rsidP="003B19DA">
      <w:pPr>
        <w:spacing w:after="150" w:line="273" w:lineRule="atLeast"/>
        <w:ind w:firstLine="851"/>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 Настоящий приказ вступает в силу со дня его принятия и распространяется на правоотношения, возникшие с 22 февраля 2012 года.</w:t>
      </w:r>
    </w:p>
    <w:p w:rsidR="003B19DA" w:rsidRPr="003B19DA" w:rsidRDefault="003B19DA" w:rsidP="003B19DA">
      <w:pPr>
        <w:spacing w:after="0" w:line="273" w:lineRule="atLeast"/>
        <w:ind w:firstLine="851"/>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8"/>
          <w:szCs w:val="28"/>
          <w:bdr w:val="none" w:sz="0" w:space="0" w:color="auto" w:frame="1"/>
          <w:lang w:eastAsia="ru-RU"/>
        </w:rPr>
        <w:t> </w:t>
      </w:r>
    </w:p>
    <w:p w:rsidR="003B19DA" w:rsidRPr="003B19DA" w:rsidRDefault="003B19DA" w:rsidP="003B19DA">
      <w:pPr>
        <w:spacing w:after="0" w:line="273" w:lineRule="atLeas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Министр А.В.Фридман</w:t>
      </w:r>
    </w:p>
    <w:p w:rsidR="003B19DA" w:rsidRPr="003B19DA" w:rsidRDefault="003B19DA" w:rsidP="003B19DA">
      <w:pPr>
        <w:shd w:val="clear" w:color="auto" w:fill="FFFFFF"/>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br w:type="textWrapping" w:clear="all"/>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Утвержден</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Приказом</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Министерства</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экономического развития</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Республики Коми</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от «18» апреля 2012 г. № 153</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(приложение)</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АДМИНИСТРАТИВНЫЙ РЕГЛАМЕНТ</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ПРЕДОСТАВЛЕНИЯ ГОСУДАРСТВЕННОЙ УСЛУГИ ПО ФИНАНСОВОЙ</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ПОДДЕРЖКЕ СУБЪЕКТОВ МАЛОГО И СРЕДНЕГО ПРЕДПРИНИМАТЕЛЬСТВА</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ЗА СЧЕТ СРЕДСТВ РЕСПУБЛИКАНСКОГО БЮДЖЕТА РЕСПУБЛИКИ КОМИ</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 Общие положения</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1.1. Административный регламент предоставления государственной услуги по финансовой поддержке субъектов малого и среднего предпринимательства за счет средств республиканского бюджета Республики Коми (далее – Регламент, государственная услуга) устанавливает сроки и последовательность административных процедур и административных действий Государственного учреждения Республики Коми «Центр поддержки развития экономики Республики Коми» (далее – Учреждение), а так же порядок взаимодействия с заявителями при предоставлении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1.2. Заявителями и получателями государственной услуги являются субъекты малого и среднего предпринимательства, отвечающие требованиям, установленным Федеральным законом от 24 июля 2007 г. № 209-ФЗ «О развитии малого и среднего предпринимательства в Российской Федерации», и условиям, определенным постановлением Правительства Республики Коми от 28 сентября 2012 г. № 418 «Об утверждении Государственной программы Республики Коми «Развитие экономики»  (далее - субъекты малого и среднего предпринимательства, Программа).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1.3. Порядок информирования о правилах предоставления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 информация о месте нахождения и графике работы Учреждения:</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ул. Интернациональная, д. 108,</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г. Сыктывкар, Республика Коми, 167000;</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номер кабинета для приема заявлений и документов субъектов малого и среднего предпринимательства, связанных с предоставлением государственной услуги: 403в;</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номера кабинетов для консультаций по вопросам предоставления государственной услуги: 110;</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режим работы для приема субъектов малого и среднего предпринимательства для консультаций по вопросам предоставления государственной услуги, а также для приема заявлений и документов, связанных с предоставлением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понедельник - четверг: 9.00 - 17.30, обед: 13.00 - 14.00;</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пятница и предпраздничные дни: 9.00 - 16.00, обед: 13.00 - 14.00;</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б) номера справочных телефонов структурных подразделений:</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(8212) 20-07-34, 20-07-61, 24-67-40 – отдел государственной поддержки предпринимательства Учреждения;</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в) адреса официальных сайтов в сети «Интернет», содержащие информацию о предоставлении государственной услуги, адреса электронной почты Министерства и Учреждения:</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адрес Интернет-сайта Министерства экономического развития Республики Коми (далее – Министерства) - </w:t>
      </w:r>
      <w:hyperlink r:id="rId9" w:tgtFrame="_blank" w:history="1">
        <w:r w:rsidRPr="003B19DA">
          <w:rPr>
            <w:rFonts w:ascii="Arial" w:eastAsia="Times New Roman" w:hAnsi="Arial" w:cs="Arial"/>
            <w:color w:val="336699"/>
            <w:sz w:val="20"/>
            <w:szCs w:val="20"/>
            <w:u w:val="single"/>
            <w:bdr w:val="none" w:sz="0" w:space="0" w:color="auto" w:frame="1"/>
            <w:lang w:eastAsia="ru-RU"/>
          </w:rPr>
          <w:t>econom.rkomi.ru</w:t>
        </w:r>
      </w:hyperlink>
      <w:r w:rsidRPr="003B19DA">
        <w:rPr>
          <w:rFonts w:ascii="Arial" w:eastAsia="Times New Roman" w:hAnsi="Arial" w:cs="Arial"/>
          <w:color w:val="333333"/>
          <w:sz w:val="20"/>
          <w:szCs w:val="20"/>
          <w:lang w:eastAsia="ru-RU"/>
        </w:rPr>
        <w:t>;</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адрес интернет-портала малого и среднего бизнеса Республики Коми: - </w:t>
      </w:r>
      <w:hyperlink r:id="rId10" w:tgtFrame="_blank" w:history="1">
        <w:r w:rsidRPr="003B19DA">
          <w:rPr>
            <w:rFonts w:ascii="Arial" w:eastAsia="Times New Roman" w:hAnsi="Arial" w:cs="Arial"/>
            <w:color w:val="336699"/>
            <w:sz w:val="20"/>
            <w:szCs w:val="20"/>
            <w:u w:val="single"/>
            <w:bdr w:val="none" w:sz="0" w:space="0" w:color="auto" w:frame="1"/>
            <w:lang w:eastAsia="ru-RU"/>
          </w:rPr>
          <w:t>mbrk.ru</w:t>
        </w:r>
      </w:hyperlink>
      <w:r w:rsidRPr="003B19DA">
        <w:rPr>
          <w:rFonts w:ascii="Arial" w:eastAsia="Times New Roman" w:hAnsi="Arial" w:cs="Arial"/>
          <w:color w:val="333333"/>
          <w:sz w:val="20"/>
          <w:szCs w:val="20"/>
          <w:lang w:eastAsia="ru-RU"/>
        </w:rPr>
        <w:t>;</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адрес Портала государственных и муниципальных услуг Республики Коми - </w:t>
      </w:r>
      <w:hyperlink r:id="rId11" w:tgtFrame="_blank" w:history="1">
        <w:r w:rsidRPr="003B19DA">
          <w:rPr>
            <w:rFonts w:ascii="Arial" w:eastAsia="Times New Roman" w:hAnsi="Arial" w:cs="Arial"/>
            <w:color w:val="336699"/>
            <w:sz w:val="20"/>
            <w:szCs w:val="20"/>
            <w:u w:val="single"/>
            <w:bdr w:val="none" w:sz="0" w:space="0" w:color="auto" w:frame="1"/>
            <w:lang w:eastAsia="ru-RU"/>
          </w:rPr>
          <w:t>pgu.rkomi.ru</w:t>
        </w:r>
      </w:hyperlink>
      <w:r w:rsidRPr="003B19DA">
        <w:rPr>
          <w:rFonts w:ascii="Arial" w:eastAsia="Times New Roman" w:hAnsi="Arial" w:cs="Arial"/>
          <w:color w:val="333333"/>
          <w:sz w:val="20"/>
          <w:szCs w:val="20"/>
          <w:lang w:eastAsia="ru-RU"/>
        </w:rPr>
        <w:t>;</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адрес Единого портала государственных и муниципальных услуг -</w:t>
      </w:r>
      <w:hyperlink r:id="rId12" w:tgtFrame="_blank" w:history="1">
        <w:r w:rsidRPr="003B19DA">
          <w:rPr>
            <w:rFonts w:ascii="Arial" w:eastAsia="Times New Roman" w:hAnsi="Arial" w:cs="Arial"/>
            <w:color w:val="336699"/>
            <w:sz w:val="20"/>
            <w:szCs w:val="20"/>
            <w:u w:val="single"/>
            <w:bdr w:val="none" w:sz="0" w:space="0" w:color="auto" w:frame="1"/>
            <w:lang w:eastAsia="ru-RU"/>
          </w:rPr>
          <w:t> gosuslugi.ru</w:t>
        </w:r>
      </w:hyperlink>
      <w:r w:rsidRPr="003B19DA">
        <w:rPr>
          <w:rFonts w:ascii="Arial" w:eastAsia="Times New Roman" w:hAnsi="Arial" w:cs="Arial"/>
          <w:color w:val="333333"/>
          <w:sz w:val="20"/>
          <w:szCs w:val="20"/>
          <w:lang w:eastAsia="ru-RU"/>
        </w:rPr>
        <w:t>;</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электронная почта Министерства: </w:t>
      </w:r>
      <w:hyperlink r:id="rId13" w:history="1">
        <w:r w:rsidRPr="003B19DA">
          <w:rPr>
            <w:rFonts w:ascii="Arial" w:eastAsia="Times New Roman" w:hAnsi="Arial" w:cs="Arial"/>
            <w:color w:val="336699"/>
            <w:sz w:val="20"/>
            <w:szCs w:val="20"/>
            <w:u w:val="single"/>
            <w:bdr w:val="none" w:sz="0" w:space="0" w:color="auto" w:frame="1"/>
            <w:lang w:eastAsia="ru-RU"/>
          </w:rPr>
          <w:t>minek@rkomi.ru</w:t>
        </w:r>
      </w:hyperlink>
      <w:r w:rsidRPr="003B19DA">
        <w:rPr>
          <w:rFonts w:ascii="Arial" w:eastAsia="Times New Roman" w:hAnsi="Arial" w:cs="Arial"/>
          <w:color w:val="333333"/>
          <w:sz w:val="20"/>
          <w:szCs w:val="20"/>
          <w:lang w:eastAsia="ru-RU"/>
        </w:rPr>
        <w:t>;</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электронная почта Учреждения: </w:t>
      </w:r>
      <w:hyperlink r:id="rId14" w:history="1">
        <w:r w:rsidRPr="003B19DA">
          <w:rPr>
            <w:rFonts w:ascii="Arial" w:eastAsia="Times New Roman" w:hAnsi="Arial" w:cs="Arial"/>
            <w:color w:val="336699"/>
            <w:sz w:val="20"/>
            <w:szCs w:val="20"/>
            <w:u w:val="single"/>
            <w:bdr w:val="none" w:sz="0" w:space="0" w:color="auto" w:frame="1"/>
            <w:lang w:eastAsia="ru-RU"/>
          </w:rPr>
          <w:t>gbu.minec@rkomi.ru</w:t>
        </w:r>
      </w:hyperlink>
      <w:r w:rsidRPr="003B19DA">
        <w:rPr>
          <w:rFonts w:ascii="Arial" w:eastAsia="Times New Roman" w:hAnsi="Arial" w:cs="Arial"/>
          <w:color w:val="333333"/>
          <w:sz w:val="20"/>
          <w:szCs w:val="20"/>
          <w:lang w:eastAsia="ru-RU"/>
        </w:rPr>
        <w:t>;</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г) порядок получения информации субъектами малого и среднего предпринимательства по вопросам предоставления государственной услуги, в том числе информации о том, на каком этапе находится предоставление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информацию по вопросам предоставления государственной услуги, в том числе о ходе предоставления государственной услуги, субъект малого и среднего предпринимательства может получить непосредственно в Учреждении, по справочным телефонам, а также направив обращение почтовым отправлением либо по электронной почте в адрес Учреждения.</w:t>
      </w:r>
    </w:p>
    <w:p w:rsidR="003B19DA" w:rsidRPr="003B19DA" w:rsidRDefault="003B19DA" w:rsidP="003B19DA">
      <w:pPr>
        <w:spacing w:after="150" w:line="273" w:lineRule="atLeast"/>
        <w:ind w:firstLine="540"/>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ind w:firstLine="540"/>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 Стандарт предоставления государственной услуги</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2.1. Наименование государственной услуги: предоставление финансовой поддержки субъектам малого и среднего предпринимательства за счёт средств республиканского бюджета Республики Коми.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Виды и порядки финансовой поддержки субъектов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субсидирование субъектам малого и среднего предпринимательства части затрат на уплату лизинговых платежей по договорам финансовой аренды (лизинга), осуществляется в порядке, определённом в приложении 4.4 к Программе;</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субсидирование части затрат на уплату процентов по кредитам, привлечённым субъектами малого и среднего предпринимательства в кредитных организациях, осуществляется в порядке, определённом в приложении 4.5 к Программе;</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субсидирование части расходов, понесённых субъектами малого и среднего предпринимательства на технологическое присоединение энергопринимающих устройств к электрическим сетям (до 500 кВт), осуществляется в порядке, определённом в приложении 4.6 к Программе;</w:t>
      </w:r>
    </w:p>
    <w:p w:rsidR="003B19DA" w:rsidRPr="003B19DA" w:rsidRDefault="003B19DA" w:rsidP="003B19DA">
      <w:pPr>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субсидирование части расходов, понесённых субъектами малого и среднего предпринимательства по участию в выставочно-ярмарочных мероприятиях и конкурсах профессионального мастерства (включая тренировочные туры), осуществляется в порядке, определённом в приложении 4.7 к Программе</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2.2. Государственная услуга предоставляется Учреждением.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2.3. В предоставлении государственной услуги участвует Министерство.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2.4. Результат предоставления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перечисление на счет субъекта малого и среднего предпринимательства субсидии (далее - субсидия).</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В случае отказа в предоставлении государственной услуги субъекту малого и среднего предпринимательства направляется письменное уведомление об отказе в предоставлении субсидии, с указанием причин отказа.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2.5. Срок предоставления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срок предоставления государственной услуги складывается из общего времени выполнения отдельных административных процедур, осуществляемых при предоставлении государственной услуги, и не должен превышать:</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xml:space="preserve">- в части рассмотрения представленных субъектом малого и среднего предпринимательства документов - 33 рабочих дня от даты регистрации заявки субъекта малого и среднего </w:t>
      </w:r>
      <w:r w:rsidRPr="003B19DA">
        <w:rPr>
          <w:rFonts w:ascii="Arial" w:eastAsia="Times New Roman" w:hAnsi="Arial" w:cs="Arial"/>
          <w:color w:val="333333"/>
          <w:sz w:val="20"/>
          <w:szCs w:val="20"/>
          <w:lang w:eastAsia="ru-RU"/>
        </w:rPr>
        <w:lastRenderedPageBreak/>
        <w:t>предпринимательства о предоставлении соответствующего вида(-ов) финансовой поддержки в Учреждении до даты направления субъекту малого и среднего предпринимательства письменного уведомления о вынесенном в отношении него решении;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в части предоставления субъекту малого и среднего предпринимательства субсидии - 12 рабочих дней от даты представления в Учреждение субъектом малого и среднего предпринимательства документов, указанных в п. 3.2.1. настоящего Регламента, до даты направления распорядительной заявки о перечислении субсидии на счет субъекта малого и среднего предпринимательства.</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Перечень административных процедур, осуществляемых при предоставлении государственной услуги, и максимальные сроки их выполнения приведены в </w:t>
      </w:r>
      <w:hyperlink r:id="rId15" w:history="1">
        <w:r w:rsidRPr="003B19DA">
          <w:rPr>
            <w:rFonts w:ascii="Arial" w:eastAsia="Times New Roman" w:hAnsi="Arial" w:cs="Arial"/>
            <w:sz w:val="20"/>
            <w:szCs w:val="20"/>
            <w:bdr w:val="none" w:sz="0" w:space="0" w:color="auto" w:frame="1"/>
            <w:lang w:eastAsia="ru-RU"/>
          </w:rPr>
          <w:t>разделе 3</w:t>
        </w:r>
      </w:hyperlink>
      <w:r w:rsidRPr="003B19DA">
        <w:rPr>
          <w:rFonts w:ascii="Arial" w:eastAsia="Times New Roman" w:hAnsi="Arial" w:cs="Arial"/>
          <w:color w:val="333333"/>
          <w:sz w:val="20"/>
          <w:szCs w:val="20"/>
          <w:lang w:eastAsia="ru-RU"/>
        </w:rPr>
        <w:t> настоящего Регламента.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2.6. Правовые основания для предоставления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Предоставление государственной услуги осуществляется в соответствии с:</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Федеральным законом от 24 июля 2007 г. № 209-ФЗ «О развитии малого и среднего предпринимательства в Российской Федерации» (далее - Федеральный закон) (Собрание законодательства РФ, 2007, № 31, ст. 4006);</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постановлением Правительства Республики Коми от 28 сентября 2012 г. № 418 «Об утверждении Государственной программы Республики Коми «Развитие экономики» (Ведомости нормативных актов органов государственной власти Республики Коми, 31.10.2012, № 57, ст. 1269);</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приказом Министерства экономического развития Республики Коми от 29 декабря 2012 г. №521 «Об утверждении формы заявки на получении финансовой поддержки»;</w:t>
      </w:r>
    </w:p>
    <w:p w:rsidR="003B19DA" w:rsidRPr="003B19DA" w:rsidRDefault="003B19DA" w:rsidP="003B19DA">
      <w:pPr>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приказом Государственного учреждения Республики Коми «Центр поддержки развития экономики Республики Коми» от 22 января 2013 г. №03/4 «Об утверждении состава и регламента Комиссии по рассмотрению заявок субъектов малого и среднего предпринимательства и организаций инфраструктуры поддержки субъектов малого и среднего предпринимательства, претендующих на получение финансовой поддержки за счёт средств республиканского бюджета Республики Коми».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2.7. Исчерпывающий перечень документов, необходимых в соответствии с законодательством для предоставления субсидии:</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по субсидированию субъектам малого и среднего предпринимательства части затрат на уплату лизинговых платежей по договорам финансовой аренды (лизинга), - документы по перечню согласно </w:t>
      </w:r>
      <w:hyperlink r:id="rId16" w:anchor="pril3" w:history="1">
        <w:r w:rsidRPr="003B19DA">
          <w:rPr>
            <w:rFonts w:ascii="Arial" w:eastAsia="Times New Roman" w:hAnsi="Arial" w:cs="Arial"/>
            <w:color w:val="336699"/>
            <w:sz w:val="20"/>
            <w:szCs w:val="20"/>
            <w:u w:val="single"/>
            <w:bdr w:val="none" w:sz="0" w:space="0" w:color="auto" w:frame="1"/>
            <w:lang w:eastAsia="ru-RU"/>
          </w:rPr>
          <w:t>приложению 3</w:t>
        </w:r>
      </w:hyperlink>
      <w:r w:rsidRPr="003B19DA">
        <w:rPr>
          <w:rFonts w:ascii="Arial" w:eastAsia="Times New Roman" w:hAnsi="Arial" w:cs="Arial"/>
          <w:color w:val="333333"/>
          <w:sz w:val="20"/>
          <w:szCs w:val="20"/>
          <w:lang w:eastAsia="ru-RU"/>
        </w:rPr>
        <w:t> к настоящему Регламенту;</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по субсидированию части затрат на уплату процентов по кредитам, привлеченным субъектами малого и среднего предпринимательства в кредитных организациях, - документы по перечню согласно </w:t>
      </w:r>
      <w:hyperlink r:id="rId17" w:anchor="pril4" w:history="1">
        <w:r w:rsidRPr="003B19DA">
          <w:rPr>
            <w:rFonts w:ascii="Arial" w:eastAsia="Times New Roman" w:hAnsi="Arial" w:cs="Arial"/>
            <w:color w:val="336699"/>
            <w:sz w:val="20"/>
            <w:szCs w:val="20"/>
            <w:u w:val="single"/>
            <w:bdr w:val="none" w:sz="0" w:space="0" w:color="auto" w:frame="1"/>
            <w:lang w:eastAsia="ru-RU"/>
          </w:rPr>
          <w:t>приложению 4</w:t>
        </w:r>
      </w:hyperlink>
      <w:r w:rsidRPr="003B19DA">
        <w:rPr>
          <w:rFonts w:ascii="Arial" w:eastAsia="Times New Roman" w:hAnsi="Arial" w:cs="Arial"/>
          <w:color w:val="333333"/>
          <w:sz w:val="20"/>
          <w:szCs w:val="20"/>
          <w:lang w:eastAsia="ru-RU"/>
        </w:rPr>
        <w:t> к настоящему Регламенту;</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по субсидированию части расходов, понесенных субъектами малого и среднего предпринимательства на технологическое присоединение энергопринимающих устройств к электрическим сетям (до 500 кВт), - документы по перечню согласно </w:t>
      </w:r>
      <w:hyperlink r:id="rId18" w:anchor="pril5" w:history="1">
        <w:r w:rsidRPr="003B19DA">
          <w:rPr>
            <w:rFonts w:ascii="Arial" w:eastAsia="Times New Roman" w:hAnsi="Arial" w:cs="Arial"/>
            <w:color w:val="336699"/>
            <w:sz w:val="20"/>
            <w:szCs w:val="20"/>
            <w:u w:val="single"/>
            <w:bdr w:val="none" w:sz="0" w:space="0" w:color="auto" w:frame="1"/>
            <w:lang w:eastAsia="ru-RU"/>
          </w:rPr>
          <w:t>приложению 5</w:t>
        </w:r>
      </w:hyperlink>
      <w:r w:rsidRPr="003B19DA">
        <w:rPr>
          <w:rFonts w:ascii="Arial" w:eastAsia="Times New Roman" w:hAnsi="Arial" w:cs="Arial"/>
          <w:color w:val="333333"/>
          <w:sz w:val="20"/>
          <w:szCs w:val="20"/>
          <w:lang w:eastAsia="ru-RU"/>
        </w:rPr>
        <w:t> к настоящему Регламенту;</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по субсидированию части расходов, понесенных субъектами малого и среднего предпринимательства по участию в выставочно-ярмарочных мероприятиях и конкурсах профессионального мастерства (включая тренировочные туры), - документы по перечню согласно </w:t>
      </w:r>
      <w:hyperlink r:id="rId19" w:anchor="pril6" w:history="1">
        <w:r w:rsidRPr="003B19DA">
          <w:rPr>
            <w:rFonts w:ascii="Arial" w:eastAsia="Times New Roman" w:hAnsi="Arial" w:cs="Arial"/>
            <w:color w:val="336699"/>
            <w:sz w:val="20"/>
            <w:szCs w:val="20"/>
            <w:u w:val="single"/>
            <w:bdr w:val="none" w:sz="0" w:space="0" w:color="auto" w:frame="1"/>
            <w:lang w:eastAsia="ru-RU"/>
          </w:rPr>
          <w:t>приложению 6</w:t>
        </w:r>
      </w:hyperlink>
      <w:r w:rsidRPr="003B19DA">
        <w:rPr>
          <w:rFonts w:ascii="Arial" w:eastAsia="Times New Roman" w:hAnsi="Arial" w:cs="Arial"/>
          <w:color w:val="333333"/>
          <w:sz w:val="20"/>
          <w:szCs w:val="20"/>
          <w:lang w:eastAsia="ru-RU"/>
        </w:rPr>
        <w:t> к настоящему Регламенту;</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2.8. Исчерпывающий перечень оснований для отказа в приеме документов, необходимых для предоставления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предоставление заявки и документов, необходимых для предоставления государственной услуги, позднее 1 ноября текущего финансового года.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Датой поступления заявки считается дата, указанная на штампе входящей регистрации Учреждения.</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2.9. Исчерпывающий перечень оснований для отказа в предоставлении и оснований для приостановления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Основания для отказа в предоставлении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 представление документов, указанных в пункте 2.7. настоящего Регламента, субъектом малого и среднего предпринимательства, не имеющим права на получение субсидии;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б) представление неполного пакета документов, указанных в пункте 2.7. настоящего Регламента;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в) наличие в представленных документах недостоверных сведений.</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Отказ в предоставлении государственной услуги не препятствует повторному обращению субъекта малого и среднего предпринимательства в общем порядке после устранения обстоятельств, послуживших основанием для отказа.</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Основания</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для приостановления предоставления государственной услуги субъектам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отсутствие доведенных лимитов бюджетных обязательств республиканского и (или) федерального бюджета, предусмотренных на соответствующее мероприятие Программы на текущий финансовый год по конкретному мероприятию Программы.</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Предоставление государственной услуги возобновляется после устранения обстоятельств, вызвавших его приостановление.</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2.10. Предоставление государственной услуги является бесплатным.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2.11. Максимальный срок ожидания в очереди при подаче заявки о предоставлении государственной услуги не должен превышать 30 минут.</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2.12. Срок регистрации заявки субъекта малого и среднего предпринимательства о предоставлении государственной услуги не может превышать одного рабочего дня со дня её поступления в Учреждение.</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2.13. Требования к местам предоставления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Помещения для предоставления государственной услуги обеспечиваются необходимыми для предоставления государственной услуги оборудованием (компьютерами, средствами электронно-вычислительной техники, средствами электронного информирования, средствами связи, включая Интернет, оргтехникой), канцелярскими принадлежностями, информационными и справочными материалами, наглядной информацией, периодическими изданиями, стульями и столами.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2.14. Показатели доступности и качества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tbl>
      <w:tblPr>
        <w:tblW w:w="0" w:type="auto"/>
        <w:tblCellMar>
          <w:left w:w="0" w:type="dxa"/>
          <w:right w:w="0" w:type="dxa"/>
        </w:tblCellMar>
        <w:tblLook w:val="04A0" w:firstRow="1" w:lastRow="0" w:firstColumn="1" w:lastColumn="0" w:noHBand="0" w:noVBand="1"/>
      </w:tblPr>
      <w:tblGrid>
        <w:gridCol w:w="5277"/>
        <w:gridCol w:w="1462"/>
        <w:gridCol w:w="2734"/>
      </w:tblGrid>
      <w:tr w:rsidR="003B19DA" w:rsidRPr="003B19DA" w:rsidTr="003B19DA">
        <w:tc>
          <w:tcPr>
            <w:tcW w:w="534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hideMark/>
          </w:tcPr>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Показатели</w:t>
            </w:r>
          </w:p>
        </w:tc>
        <w:tc>
          <w:tcPr>
            <w:tcW w:w="1470" w:type="dxa"/>
            <w:tcBorders>
              <w:top w:val="single" w:sz="8" w:space="0" w:color="auto"/>
              <w:left w:val="nil"/>
              <w:bottom w:val="single" w:sz="8" w:space="0" w:color="auto"/>
              <w:right w:val="single" w:sz="8" w:space="0" w:color="auto"/>
            </w:tcBorders>
            <w:shd w:val="clear" w:color="auto" w:fill="auto"/>
            <w:vAlign w:val="bottom"/>
            <w:hideMark/>
          </w:tcPr>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Единица</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измерения</w:t>
            </w:r>
          </w:p>
        </w:tc>
        <w:tc>
          <w:tcPr>
            <w:tcW w:w="2760" w:type="dxa"/>
            <w:tcBorders>
              <w:top w:val="single" w:sz="8" w:space="0" w:color="auto"/>
              <w:left w:val="nil"/>
              <w:bottom w:val="single" w:sz="8" w:space="0" w:color="auto"/>
              <w:right w:val="single" w:sz="8" w:space="0" w:color="auto"/>
            </w:tcBorders>
            <w:shd w:val="clear" w:color="auto" w:fill="auto"/>
            <w:vAlign w:val="bottom"/>
            <w:hideMark/>
          </w:tcPr>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Нормативное значение показателя</w:t>
            </w:r>
          </w:p>
        </w:tc>
      </w:tr>
      <w:tr w:rsidR="003B19DA" w:rsidRPr="003B19DA" w:rsidTr="003B19DA">
        <w:tc>
          <w:tcPr>
            <w:tcW w:w="9570" w:type="dxa"/>
            <w:gridSpan w:val="3"/>
            <w:tcBorders>
              <w:top w:val="nil"/>
              <w:left w:val="single" w:sz="8" w:space="0" w:color="auto"/>
              <w:bottom w:val="single" w:sz="8" w:space="0" w:color="auto"/>
              <w:right w:val="single" w:sz="8" w:space="0" w:color="auto"/>
            </w:tcBorders>
            <w:shd w:val="clear" w:color="auto" w:fill="auto"/>
            <w:vAlign w:val="bottom"/>
            <w:hideMark/>
          </w:tcPr>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Показатели качества</w:t>
            </w:r>
          </w:p>
        </w:tc>
      </w:tr>
      <w:tr w:rsidR="003B19DA" w:rsidRPr="003B19DA" w:rsidTr="003B19DA">
        <w:tc>
          <w:tcPr>
            <w:tcW w:w="5340" w:type="dxa"/>
            <w:tcBorders>
              <w:top w:val="nil"/>
              <w:left w:val="single" w:sz="8" w:space="0" w:color="auto"/>
              <w:bottom w:val="single" w:sz="8" w:space="0" w:color="auto"/>
              <w:right w:val="single" w:sz="8" w:space="0" w:color="auto"/>
            </w:tcBorders>
            <w:shd w:val="clear" w:color="auto" w:fill="auto"/>
            <w:vAlign w:val="bottom"/>
            <w:hideMark/>
          </w:tcPr>
          <w:p w:rsidR="003B19DA" w:rsidRPr="003B19DA" w:rsidRDefault="003B19DA" w:rsidP="003B19DA">
            <w:pPr>
              <w:spacing w:after="150" w:line="273" w:lineRule="atLeast"/>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w:t>
            </w:r>
          </w:p>
        </w:tc>
        <w:tc>
          <w:tcPr>
            <w:tcW w:w="1470" w:type="dxa"/>
            <w:tcBorders>
              <w:top w:val="nil"/>
              <w:left w:val="nil"/>
              <w:bottom w:val="single" w:sz="8" w:space="0" w:color="auto"/>
              <w:right w:val="single" w:sz="8" w:space="0" w:color="auto"/>
            </w:tcBorders>
            <w:shd w:val="clear" w:color="auto" w:fill="auto"/>
            <w:vAlign w:val="bottom"/>
            <w:hideMark/>
          </w:tcPr>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w:t>
            </w:r>
          </w:p>
        </w:tc>
        <w:tc>
          <w:tcPr>
            <w:tcW w:w="2760" w:type="dxa"/>
            <w:tcBorders>
              <w:top w:val="nil"/>
              <w:left w:val="nil"/>
              <w:bottom w:val="single" w:sz="8" w:space="0" w:color="auto"/>
              <w:right w:val="single" w:sz="8" w:space="0" w:color="auto"/>
            </w:tcBorders>
            <w:shd w:val="clear" w:color="auto" w:fill="auto"/>
            <w:vAlign w:val="bottom"/>
            <w:hideMark/>
          </w:tcPr>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100</w:t>
            </w:r>
          </w:p>
        </w:tc>
      </w:tr>
      <w:tr w:rsidR="003B19DA" w:rsidRPr="003B19DA" w:rsidTr="003B19DA">
        <w:tc>
          <w:tcPr>
            <w:tcW w:w="5340" w:type="dxa"/>
            <w:tcBorders>
              <w:top w:val="nil"/>
              <w:left w:val="single" w:sz="8" w:space="0" w:color="auto"/>
              <w:bottom w:val="single" w:sz="8" w:space="0" w:color="auto"/>
              <w:right w:val="single" w:sz="8" w:space="0" w:color="auto"/>
            </w:tcBorders>
            <w:shd w:val="clear" w:color="auto" w:fill="auto"/>
            <w:vAlign w:val="bottom"/>
            <w:hideMark/>
          </w:tcPr>
          <w:p w:rsidR="003B19DA" w:rsidRPr="003B19DA" w:rsidRDefault="003B19DA" w:rsidP="003B19DA">
            <w:pPr>
              <w:spacing w:after="150" w:line="273" w:lineRule="atLeast"/>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xml:space="preserve">Удельный вес количества обоснованных жалоб в общем количестве заявлений на предоставление </w:t>
            </w:r>
            <w:r w:rsidRPr="003B19DA">
              <w:rPr>
                <w:rFonts w:ascii="Arial" w:eastAsia="Times New Roman" w:hAnsi="Arial" w:cs="Arial"/>
                <w:color w:val="333333"/>
                <w:sz w:val="20"/>
                <w:szCs w:val="20"/>
                <w:lang w:eastAsia="ru-RU"/>
              </w:rPr>
              <w:lastRenderedPageBreak/>
              <w:t>государственной услуги</w:t>
            </w:r>
          </w:p>
        </w:tc>
        <w:tc>
          <w:tcPr>
            <w:tcW w:w="1470" w:type="dxa"/>
            <w:tcBorders>
              <w:top w:val="nil"/>
              <w:left w:val="nil"/>
              <w:bottom w:val="single" w:sz="8" w:space="0" w:color="auto"/>
              <w:right w:val="single" w:sz="8" w:space="0" w:color="auto"/>
            </w:tcBorders>
            <w:shd w:val="clear" w:color="auto" w:fill="auto"/>
            <w:vAlign w:val="bottom"/>
            <w:hideMark/>
          </w:tcPr>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w:t>
            </w:r>
          </w:p>
        </w:tc>
        <w:tc>
          <w:tcPr>
            <w:tcW w:w="2760" w:type="dxa"/>
            <w:tcBorders>
              <w:top w:val="nil"/>
              <w:left w:val="nil"/>
              <w:bottom w:val="single" w:sz="8" w:space="0" w:color="auto"/>
              <w:right w:val="single" w:sz="8" w:space="0" w:color="auto"/>
            </w:tcBorders>
            <w:shd w:val="clear" w:color="auto" w:fill="auto"/>
            <w:vAlign w:val="bottom"/>
            <w:hideMark/>
          </w:tcPr>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0</w:t>
            </w:r>
          </w:p>
        </w:tc>
      </w:tr>
    </w:tbl>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 Административные процедуры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При предоставлении государственной услуги осуществляются следующие административные процедуры:</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рассмотрение заявки о предоставлении субсидии и прилагаемых к ней документов на предмет соответствия установленным требованиям и </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вынесение решения о предоставлении (отказе в предоставлении) субъекту малого и среднего предпринимательства субсидии;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вынесение решения о размере предоставляемой субъекту малого и среднего предпринимательства субсидии и предоставление субъекту малого и среднего предпринимательства субсидии.</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Блок-схема предоставления государственной услуги приведена в </w:t>
      </w:r>
      <w:hyperlink r:id="rId20" w:anchor="pril2" w:history="1">
        <w:r w:rsidRPr="003B19DA">
          <w:rPr>
            <w:rFonts w:ascii="Arial" w:eastAsia="Times New Roman" w:hAnsi="Arial" w:cs="Arial"/>
            <w:color w:val="336699"/>
            <w:sz w:val="20"/>
            <w:szCs w:val="20"/>
            <w:u w:val="single"/>
            <w:bdr w:val="none" w:sz="0" w:space="0" w:color="auto" w:frame="1"/>
            <w:lang w:eastAsia="ru-RU"/>
          </w:rPr>
          <w:t>приложении № 2</w:t>
        </w:r>
      </w:hyperlink>
      <w:r w:rsidRPr="003B19DA">
        <w:rPr>
          <w:rFonts w:ascii="Arial" w:eastAsia="Times New Roman" w:hAnsi="Arial" w:cs="Arial"/>
          <w:color w:val="333333"/>
          <w:sz w:val="20"/>
          <w:szCs w:val="20"/>
          <w:lang w:eastAsia="ru-RU"/>
        </w:rPr>
        <w:t> к настоящему Регламенту.</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3.1. Рассмотрение заявки о предоставлении субсидии</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и прилагаемых к ней документов на предмет соответствия</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установленным требованиям</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3.1.1. Началом административной процедуры по рассмотрению заявки о предоставлении субсидии и прилагаемых к ней в соответствии с пунктом 2.7. настоящего Регламента документов на предмет соответствия установленным требованиям является поступление указанных заявки и документов в Учреждение.</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3.1.2. Заявка о предоставлении субсидии с прилагаемыми документами регистрируется Учреждением в соответствии с правилами делопроизводства, принятыми в Учреждении. Документы, указанные в пункте 2.7. настоящего Регламента, требующие предъявления оригинала, заверяются уполномоченными сотрудниками Учреждения, представленные оригиналы документов возвращаются субъекту малого и среднего предпринимательства лично или направляются по почте в адрес субъекта малого и среднего предпринимательства с обязательной описью вложения.</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3.1.3. Учреждение в течение 20 рабочих дней с даты поступления заявки и представленных документов, указанных в пункте 3.1.1. настоящего Регламента, рассматривает их на предмет соответствия установленным требованиям, в том числе: готовит запросы в </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органы, предоставляющие государственные услуги, в органы, предоставляющие муниципальные услуги, в иные государственные органы, в органы местного самоуправления, а также подведомственные этим органам организации для получения в порядке межведомственного информационного взаимодействия сведений, не представленных субъектами малого и среднего предпринимательства самостоятельно и сведений об отсутствии в отношении субъекта малого и среднего предпринимательства ранее принятого решения об оказании аналогичной поддержки и (или) истечения сроков ее оказания.</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Поступившая в Учреждение заявка о предоставлении субсидии с прилагаемыми и поступившими в порядке</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межведомственного информационного взаимодействия документами</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формируется в дело в соответствии с правилами делопроизводства, принятыми в Учреждении.</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Учреждение </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готовит заключение о соответствии (несоответствии) установленным требованиям с описанием представленных документов по каждому</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избранному субъектом малого и среднего предпринимательства виду финансовой поддержки.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Заключение(-ния) Учреждения, в форме проекта протокола заседания Комиссии, и сформированное на основании поступивших документов дело субъекта малого и среднего предпринимательства направляются на рассмотрение Комиссии.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Организационно-техническое и информационное обеспечение деятельности Комиссии осуществляет Учреждение.</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3.1.4. Комиссия в течение 3 рабочих дней с даты поступления документов в Комиссию: рассматривает представленные субъектами малого и среднего предпринимательства заявки о предоставлении субсидии и прилагаемые к ним документы в порядке очередности их поступления и регистрации в Учреждении, заключения Учреждения, осуществляет оценку соответствия субъекта малого и среднего предпринимательства условиям предоставления субсидии и установленным требованиям и готовит заключение о соответствии (несоответствии) субъекта малого и среднего предпринимательства вышеназванным условиям и требованиям.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Заключение Комиссии оформляется протоколом, который подписывается всеми членами Комиссии.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3.1.5. На основании протокола Комиссии Учреждение в течение 5 рабочих дней принимает решение о предоставлении (отказе в предоставлении) субъектам малого и среднего предпринимательства субсидий. Решение Учреждения оформляется приказом о предоставлении (отказе в предоставлении) субъектам малого и среднего предпринимательства субсидий, который подписывается Руководителем Учреждения или лицом, исполняющим его обязанности (далее – Руководитель).</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3.1.6. В течение 5 рабочих дней после подписания приказа Учреждения о предоставлении (отказе в предоставлении) субъектам малого и среднего предпринимательства субсидий Учреждение готовит и направляет каждому субъекту малого и среднего предпринимательства письменное уведомление о вынесенном в отношении него решении.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3.1.7. Субъектам малого и среднего предпринимательства, в отношении которых принято положительное решение о предоставлении субсидии, в течение 5 рабочих дней после подписания приказа Учреждения о предоставлении (отказе в предоставлении) субъектам малого и среднего предпринимательства субсидий Учреждение готовит и направляет проект договора субсидирования.</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3.1.8. Результат процедуры:</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подписание приказа Учреждения о предоставлении (отказе в предоставлении) субъектам малого и среднего предпринимательства субсидий;</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направление субъекту малого и среднего предпринимательства уведомления о предоставлении (отказе в предоставлении) субсидии;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направление субъекту малого и среднего предпринимательства, в отношении которого принято положительное решение о предоставлении субсидии, договора субсидирования.</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3.1.9. Срок выполнения административной процедуры по рассмотрению заявки о предоставлении субсидии и прилагаемых к ней документов на предмет соответствия установленным требованиям не может превышать 33 рабочих дня.</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 Вынесение решения о размере предоставляемой</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субъекту малого и среднего предпринимательства субсидии и предоставление субсидии</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 </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3.2.1. Началом административной процедуры по вынесению решения о размере предоставляемой субъекту малого и среднего предпринимательства субсидии является поступление в Учреждение от субъекта малого и среднего предпринимательства следующих документов:</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 единовременно - договора субсидирования, по форме согласованной с Министерством, подписанного со стороны субъекта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б) периодично - копий документов, предусмотренных договором субсидирования, оформленных в установленном договором субсидирования порядке.</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3.2.2. Договор субсидирования, указанный</w:t>
      </w:r>
      <w:r w:rsidRPr="003B19DA">
        <w:rPr>
          <w:rFonts w:ascii="Arial" w:eastAsia="Times New Roman" w:hAnsi="Arial" w:cs="Arial"/>
          <w:color w:val="333333"/>
          <w:sz w:val="20"/>
          <w:szCs w:val="20"/>
          <w:bdr w:val="none" w:sz="0" w:space="0" w:color="auto" w:frame="1"/>
          <w:lang w:eastAsia="ru-RU"/>
        </w:rPr>
        <w:t>  </w:t>
      </w:r>
      <w:r w:rsidRPr="003B19DA">
        <w:rPr>
          <w:rFonts w:ascii="Arial" w:eastAsia="Times New Roman" w:hAnsi="Arial" w:cs="Arial"/>
          <w:color w:val="333333"/>
          <w:sz w:val="20"/>
          <w:szCs w:val="20"/>
          <w:lang w:eastAsia="ru-RU"/>
        </w:rPr>
        <w:t>в подпункте «а» пункта 3.2.1. представляется Учреждением на подпись Руководителю.</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Срок подписания договора субсидирования Руководителем – 2 рабочих дня от даты его поступления в Учреждение.</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3.2.3. Копии документов, указанные в подпункте «б» пункта 3.2.1 настоящего Регламента, представляются субъектом малого и среднего предпринимательства в Учреждение в сроки, предусмотренные в договорах субсидирования.</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3.2.4. Поступившие документы, определенные в </w:t>
      </w:r>
      <w:hyperlink r:id="rId21" w:history="1">
        <w:r w:rsidRPr="003B19DA">
          <w:rPr>
            <w:rFonts w:ascii="Arial" w:eastAsia="Times New Roman" w:hAnsi="Arial" w:cs="Arial"/>
            <w:sz w:val="20"/>
            <w:szCs w:val="20"/>
            <w:bdr w:val="none" w:sz="0" w:space="0" w:color="auto" w:frame="1"/>
            <w:lang w:eastAsia="ru-RU"/>
          </w:rPr>
          <w:t>пункте 3.2.1</w:t>
        </w:r>
      </w:hyperlink>
      <w:r w:rsidRPr="003B19DA">
        <w:rPr>
          <w:rFonts w:ascii="Arial" w:eastAsia="Times New Roman" w:hAnsi="Arial" w:cs="Arial"/>
          <w:color w:val="333333"/>
          <w:sz w:val="20"/>
          <w:szCs w:val="20"/>
          <w:lang w:eastAsia="ru-RU"/>
        </w:rPr>
        <w:t> настоящего Регламента, регистрируются Учреждением в соответствии с правилами делопроизводства, принятыми в Учреждении. Учреждение, на основании представленных субъектом малого и среднего предпринимательства документов, осуществляет расчет размера субсидии и предоставляет его на утверждение Руководителю. Срок утверждения расчета размера субсидии Руководителем – 5 рабочих дней с даты поступления документов в Учреждение.</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3.2.5. Предоставление субсидий субъектам малого и среднего предпринимательства, в отношении которых утверждены расчеты размеров предоставляемых субсидий, осуществляется в порядке очередности представления ими документов, указанных в </w:t>
      </w:r>
      <w:hyperlink r:id="rId22" w:history="1">
        <w:r w:rsidRPr="003B19DA">
          <w:rPr>
            <w:rFonts w:ascii="Arial" w:eastAsia="Times New Roman" w:hAnsi="Arial" w:cs="Arial"/>
            <w:sz w:val="20"/>
            <w:szCs w:val="20"/>
            <w:bdr w:val="none" w:sz="0" w:space="0" w:color="auto" w:frame="1"/>
            <w:lang w:eastAsia="ru-RU"/>
          </w:rPr>
          <w:t>пункте 3.2.1</w:t>
        </w:r>
      </w:hyperlink>
      <w:r w:rsidRPr="003B19DA">
        <w:rPr>
          <w:rFonts w:ascii="Arial" w:eastAsia="Times New Roman" w:hAnsi="Arial" w:cs="Arial"/>
          <w:color w:val="333333"/>
          <w:sz w:val="20"/>
          <w:szCs w:val="20"/>
          <w:lang w:eastAsia="ru-RU"/>
        </w:rPr>
        <w:t> настоящего Регламента.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3.2.6. При наличии доведенных лимитов бюджетных обязательств республиканского бюджета, предусмотренных на соответствующее мероприятие Программы на текущий финансовый год по конкретному мероприятию Программы, Учреждение в течение 5 рабочих дней готовит и направляет в Управление республиканского казначейства и бухгалтерского учета Министерства финансов Республики Коми и (или) в Управление федерального казначейства по Республике Коми распорядительную заявку о перечислении субсидии на счет субъекта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3.2.7. При отсутствии доведенных лимитов бюджетных обязательств республиканского бюджета, предусмотренных на соответствующее мероприятие Программы на текущий финансовый год по конкретному мероприятию Программы, Учреждение в течение 2 рабочих дней готовит и направляет уведомление субъекту малого и среднего предпринимательства о приостановлении предоставления государственной услуги.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3.2.9. Предоставление государственной услуги возобновляется после устранения обстоятельств, вызвавших его приостановление.</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3.2.10. Факт перечисления субсидии на счет субъекта малого и среднего предпринимательства является основанием для внесения записи в реестр субъектов малого и среднего предпринимательства – получателей поддержки (далее – Реестр). Учреждение ежемесячно, в срок до 10 числа месяца, следующего за отчетным, направляет в Министерство реестровые записи субъектов малого и среднего предпринимательства – получателей поддержки для внесения в Реестр и размещения на сайте </w:t>
      </w:r>
      <w:r w:rsidRPr="003B19DA">
        <w:rPr>
          <w:rFonts w:ascii="Arial" w:eastAsia="Times New Roman" w:hAnsi="Arial" w:cs="Arial"/>
          <w:color w:val="333333"/>
          <w:sz w:val="20"/>
          <w:szCs w:val="20"/>
          <w:bdr w:val="none" w:sz="0" w:space="0" w:color="auto" w:frame="1"/>
          <w:lang w:val="en-US" w:eastAsia="ru-RU"/>
        </w:rPr>
        <w:t>www</w:t>
      </w:r>
      <w:r w:rsidRPr="003B19DA">
        <w:rPr>
          <w:rFonts w:ascii="Arial" w:eastAsia="Times New Roman" w:hAnsi="Arial" w:cs="Arial"/>
          <w:color w:val="333333"/>
          <w:sz w:val="20"/>
          <w:szCs w:val="20"/>
          <w:lang w:eastAsia="ru-RU"/>
        </w:rPr>
        <w:t>.</w:t>
      </w:r>
      <w:r w:rsidRPr="003B19DA">
        <w:rPr>
          <w:rFonts w:ascii="Arial" w:eastAsia="Times New Roman" w:hAnsi="Arial" w:cs="Arial"/>
          <w:color w:val="333333"/>
          <w:sz w:val="20"/>
          <w:szCs w:val="20"/>
          <w:bdr w:val="none" w:sz="0" w:space="0" w:color="auto" w:frame="1"/>
          <w:lang w:val="en-US" w:eastAsia="ru-RU"/>
        </w:rPr>
        <w:t>mbrk</w:t>
      </w:r>
      <w:r w:rsidRPr="003B19DA">
        <w:rPr>
          <w:rFonts w:ascii="Arial" w:eastAsia="Times New Roman" w:hAnsi="Arial" w:cs="Arial"/>
          <w:color w:val="333333"/>
          <w:sz w:val="20"/>
          <w:szCs w:val="20"/>
          <w:lang w:eastAsia="ru-RU"/>
        </w:rPr>
        <w:t>.</w:t>
      </w:r>
      <w:r w:rsidRPr="003B19DA">
        <w:rPr>
          <w:rFonts w:ascii="Arial" w:eastAsia="Times New Roman" w:hAnsi="Arial" w:cs="Arial"/>
          <w:color w:val="333333"/>
          <w:sz w:val="20"/>
          <w:szCs w:val="20"/>
          <w:bdr w:val="none" w:sz="0" w:space="0" w:color="auto" w:frame="1"/>
          <w:lang w:val="en-US" w:eastAsia="ru-RU"/>
        </w:rPr>
        <w:t>ru</w:t>
      </w:r>
      <w:r w:rsidRPr="003B19DA">
        <w:rPr>
          <w:rFonts w:ascii="Arial" w:eastAsia="Times New Roman" w:hAnsi="Arial" w:cs="Arial"/>
          <w:color w:val="333333"/>
          <w:sz w:val="20"/>
          <w:szCs w:val="20"/>
          <w:lang w:eastAsia="ru-RU"/>
        </w:rPr>
        <w:t>.</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3.2.11. Результат процедуры:</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lastRenderedPageBreak/>
        <w:t> </w:t>
      </w:r>
      <w:r w:rsidRPr="003B19DA">
        <w:rPr>
          <w:rFonts w:ascii="Arial" w:eastAsia="Times New Roman" w:hAnsi="Arial" w:cs="Arial"/>
          <w:color w:val="333333"/>
          <w:sz w:val="20"/>
          <w:szCs w:val="20"/>
          <w:lang w:eastAsia="ru-RU"/>
        </w:rPr>
        <w:t>- перечисление субсидии на счет субъекта малого и среднего предпринимательства в соответствии с банковскими реквизитами, указанными в договоре субсидирования (далее - счет субъекта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3.2.12. Срок выполнения административной процедуры по предоставлению субъекту малого и среднего предпринимательства субсидии не может превышать 12 рабочих дней.</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 Формы контроля</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за исполнением Регламента</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4.1. Текущий контроль над соблюдением и исполнением специалистами Учреждения положений настоящего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 осуществляется Руководителем.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4.2. Специалисты, должностные лица Учреждения несут ответственность в соответствии с законодательством за соблюдение требований настоящего Административного регламента, за осуществляемые действия (бездействие) и принимаемые в ходе предоставления государственной услуги решения.</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4.3. Контроль над полнотой и качеством предоставления государственной услуги осуществляется Министерством в форме плановых и внеплановых проверок.</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4.3.1. Плановые проверки полноты и качества предоставления государственной услуги осуществляются на основании разрабатываемых Министерством ежегодных планов, утвержденных Министром экономического развития Республики Коми или лицом, исполняющим его обязанности (далее – Министр), в форме документарной проверки и (или) выездной проверки в порядке, установленном законодательством.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4.3.2. Внеплановые проверки проводятся по распоряжению Министра в форме документарной проверки и (или) выездной проверки в порядке, установленном законодательством.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0" w:line="273" w:lineRule="atLeast"/>
        <w:ind w:firstLine="540"/>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 Досудебный (внесудебный) порядок обжалования решений и действий (бездействия) Учреждения, а так же его должностных лиц и государственных служащих</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 </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5.1. Субъект малого и среднего предпринимательства имеет право на досудебное (внесудебное) обжалование решений и действий (бездействия) Учреждения, его должностных лиц, либо государственных служащих,  принятых (осуществляемых) в ходе предоставления государственной услуги.</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5.2. Субъект малого и среднего предпринимательства может обратиться с жалобой, в том числе в следующих случаях:</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1) нарушения срока регистрации запроса субъекта малого и среднего предпринимательства о предоставлении государственной услуги;</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2) нарушения срока предоставления государственной услуги;</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3) требования у субъекта малого и среднего предпринимательства документов, не предусмотренных настоящим Регламентом;</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4) отказа в приеме документов, предоставление которых предусмотрено настоящим Регламентом для предоставления государственной услуги, у субъекта малого и среднего предпринимательства;</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 отказа в предоставлении государственной услуги, если основания отказа не предусмотрены настоящим Регламентом;</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lastRenderedPageBreak/>
        <w:t>6) затребования с субъекта малого и среднего предпринимательства при предоставлении государственной услуги платы, не предусмотренной настоящим Регламентом;</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7) отказа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5.3. Основанием для досудебного обжалования является обращение субъекта малого и среднего предпринимательства  в Учреждение с жалобой, которая подается в письменной форме на бумажном носителе, в электронной форме. Жалобы на решения, принятые Руководителем Учреждения, подаются в Министерство.</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5.4. Жалоба может быть направлена по почте, с использованием информационно-телекоммуникационной сети "Интернет", официального сайта Министерства (econom.rkomi.ru), Портала государственных и муниципальных услуг (функций) Республики Коми (pgu.rkomi.ru) и Единого портала государственных и муниципальных услуг (функций) (gosuslugi.ru), а также может быть принята при личном приеме субъекта малого и среднего предпринимателя.</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5.5. Жалоба должна содержать:</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решения и действия (бездействие) которых обжалуются;</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2) фамилию, имя, отчество (последнее - при наличии), сведения о месте жительства субъекта малого и среднего предпринимателя – индивидуального предпринимателя, либо наименование, сведения о месте нахождения субъекта малого и среднего предпринимателя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субъекту малого и среднего предпринимательства;</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4) доводы, на основании которых субъект малого и среднего предпринимательства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Субъектом малого и среднего предпринимательства могут быть представлены документы (при наличии), подтверждающие доводы заявителя, либо их копии.</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5.6. Запись субъектов малого и среднего предпринимательства на личный прием к Министру, Руководителю Учреждения осуществляется при личном обращении или при обращении по номерам телефонов, которые размещаются на сайте Министерства в информационно-телекоммуникационной сети "Интернет" и информационных стендах Министерства, Учреждения (адреса и телефоны указаны также в пункте 1.3. настоящего Регламента).</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Руководитель принимает решение о проведении служебной проверки по существу поступившего обращения (жалобы) и назначает ответственное лицо за проведение служебной проверки и подготовки проекта ответа на обращение (жалобу).</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5.7. Информация о нарушении сотрудниками Учреждения положений настоящего Регламента может быть направлена по электронной почте (gbu.minec@rkomi.ru), а также сообщена по телефону 24-67-40.</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5.8. Жалоба, поступившая в Учреждение,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Учреждения в приеме документов у субъекта малого и среднего предпринимательства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5.9. По результатам рассмотрения жалобы Учреждение принимает одно из следующих решений:</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 xml:space="preserve">1) удовлетворяет жалобу, в том числе в форме отмены принятого решения, исправления допущенных Учреждением опечаток и ошибок в выданных в результате предоставления </w:t>
      </w:r>
      <w:r w:rsidRPr="003B19DA">
        <w:rPr>
          <w:rFonts w:ascii="Arial" w:eastAsia="Times New Roman" w:hAnsi="Arial" w:cs="Arial"/>
          <w:color w:val="333333"/>
          <w:sz w:val="20"/>
          <w:szCs w:val="20"/>
          <w:bdr w:val="none" w:sz="0" w:space="0" w:color="auto" w:frame="1"/>
          <w:lang w:eastAsia="ru-RU"/>
        </w:rPr>
        <w:lastRenderedPageBreak/>
        <w:t>государственной услуги документах, возврата субъекту малого и среднего предпринимательства денежных средств, взимание которых не предусмотрено настоящим Регламентом;</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2) отказывает в удовлетворении жалобы.</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5.10. Не позднее дня, следующего за днем принятия решения, указанного в п. 5.9. настоящего Регламента, субъекту малого и среднего предпринимательства в письменной форме и по желанию субъекта малого и среднего предпринимательства в электронной форме направляется мотивированный ответ о результатах рассмотрения жалобы.</w:t>
      </w:r>
    </w:p>
    <w:p w:rsidR="003B19DA" w:rsidRPr="003B19DA" w:rsidRDefault="003B19DA" w:rsidP="003B19DA">
      <w:pPr>
        <w:spacing w:after="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 5.8. настоящего Регламента, незамедлительно направляет имеющиеся материалы в органы прокуратуры.</w:t>
      </w:r>
    </w:p>
    <w:p w:rsidR="003B19DA" w:rsidRPr="003B19DA" w:rsidRDefault="003B19DA" w:rsidP="003B19DA">
      <w:pPr>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5.12. Результатом досудебного (внесудебного) обжалования является письменный ответ по существу указанных в обращении (жалобе) претензий</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hd w:val="clear" w:color="auto" w:fill="FFFFFF"/>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br w:type="textWrapping" w:clear="all"/>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0" w:line="273" w:lineRule="atLeast"/>
        <w:jc w:val="right"/>
        <w:textAlignment w:val="baseline"/>
        <w:rPr>
          <w:rFonts w:ascii="Arial" w:eastAsia="Times New Roman" w:hAnsi="Arial" w:cs="Arial"/>
          <w:color w:val="333333"/>
          <w:sz w:val="20"/>
          <w:szCs w:val="20"/>
          <w:lang w:eastAsia="ru-RU"/>
        </w:rPr>
      </w:pPr>
      <w:bookmarkStart w:id="0" w:name="pril1"/>
      <w:bookmarkEnd w:id="0"/>
      <w:r w:rsidRPr="003B19DA">
        <w:rPr>
          <w:rFonts w:ascii="Arial" w:eastAsia="Times New Roman" w:hAnsi="Arial" w:cs="Arial"/>
          <w:color w:val="333333"/>
          <w:sz w:val="20"/>
          <w:szCs w:val="20"/>
          <w:lang w:eastAsia="ru-RU"/>
        </w:rPr>
        <w:t>Приложение 1</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 Административному регламенту</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предоставления государственной</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услуги по финансовой поддержке</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субъектов малого и среднего</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предпринимательства за счет</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средств республиканского бюджета</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Республики Коми</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 </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ФОРМА ЗАЯВКИ</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НА ПОЛУЧЕНИЕ ФИНАНСОВОЙ ПОДДЕРЖКИ</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см. данную </w:t>
      </w:r>
      <w:hyperlink r:id="rId23" w:history="1">
        <w:r w:rsidRPr="003B19DA">
          <w:rPr>
            <w:rFonts w:ascii="Arial" w:eastAsia="Times New Roman" w:hAnsi="Arial" w:cs="Arial"/>
            <w:color w:val="336699"/>
            <w:sz w:val="20"/>
            <w:szCs w:val="20"/>
            <w:u w:val="single"/>
            <w:bdr w:val="none" w:sz="0" w:space="0" w:color="auto" w:frame="1"/>
            <w:lang w:eastAsia="ru-RU"/>
          </w:rPr>
          <w:t>форму</w:t>
        </w:r>
      </w:hyperlink>
      <w:r w:rsidRPr="003B19DA">
        <w:rPr>
          <w:rFonts w:ascii="Arial" w:eastAsia="Times New Roman" w:hAnsi="Arial" w:cs="Arial"/>
          <w:color w:val="333333"/>
          <w:sz w:val="20"/>
          <w:szCs w:val="20"/>
          <w:lang w:eastAsia="ru-RU"/>
        </w:rPr>
        <w:t> в MS Word </w:t>
      </w:r>
    </w:p>
    <w:p w:rsidR="003B19DA" w:rsidRPr="003B19DA" w:rsidRDefault="003B19DA" w:rsidP="003B19DA">
      <w:pPr>
        <w:shd w:val="clear" w:color="auto" w:fill="FFFFFF"/>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br w:type="textWrapping" w:clear="all"/>
      </w:r>
    </w:p>
    <w:p w:rsidR="003B19DA" w:rsidRPr="003B19DA" w:rsidRDefault="003B19DA" w:rsidP="003B19DA">
      <w:pPr>
        <w:spacing w:after="0" w:line="273" w:lineRule="atLeast"/>
        <w:jc w:val="right"/>
        <w:textAlignment w:val="baseline"/>
        <w:rPr>
          <w:rFonts w:ascii="Arial" w:eastAsia="Times New Roman" w:hAnsi="Arial" w:cs="Arial"/>
          <w:color w:val="333333"/>
          <w:sz w:val="20"/>
          <w:szCs w:val="20"/>
          <w:lang w:eastAsia="ru-RU"/>
        </w:rPr>
      </w:pPr>
      <w:bookmarkStart w:id="1" w:name="pril2"/>
      <w:bookmarkEnd w:id="1"/>
      <w:r w:rsidRPr="003B19DA">
        <w:rPr>
          <w:rFonts w:ascii="Arial" w:eastAsia="Times New Roman" w:hAnsi="Arial" w:cs="Arial"/>
          <w:color w:val="333333"/>
          <w:sz w:val="20"/>
          <w:szCs w:val="20"/>
          <w:lang w:eastAsia="ru-RU"/>
        </w:rPr>
        <w:t>Приложение 2</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 Административному регламенту</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предоставления государственной</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услуги по финансовой поддержке</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субъектов малого и среднего</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предпринимательства за счет</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средств республиканского бюджета</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Республики Коми</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t>БЛОК-СХЕМА</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b/>
          <w:bCs/>
          <w:color w:val="333333"/>
          <w:sz w:val="20"/>
          <w:szCs w:val="20"/>
          <w:bdr w:val="none" w:sz="0" w:space="0" w:color="auto" w:frame="1"/>
          <w:lang w:eastAsia="ru-RU"/>
        </w:rPr>
        <w:lastRenderedPageBreak/>
        <w:t>ПРЕДОСТАВЛЕНИЯ ГОСУДАРСТВЕННОЙ УСЛУГИ</w:t>
      </w:r>
    </w:p>
    <w:p w:rsidR="003B19DA" w:rsidRPr="003B19DA" w:rsidRDefault="003B19DA" w:rsidP="003B19DA">
      <w:pPr>
        <w:spacing w:after="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см. данную </w:t>
      </w:r>
      <w:hyperlink r:id="rId24" w:history="1">
        <w:r w:rsidRPr="003B19DA">
          <w:rPr>
            <w:rFonts w:ascii="Arial" w:eastAsia="Times New Roman" w:hAnsi="Arial" w:cs="Arial"/>
            <w:color w:val="336699"/>
            <w:sz w:val="20"/>
            <w:szCs w:val="20"/>
            <w:u w:val="single"/>
            <w:bdr w:val="none" w:sz="0" w:space="0" w:color="auto" w:frame="1"/>
            <w:lang w:eastAsia="ru-RU"/>
          </w:rPr>
          <w:t>схему</w:t>
        </w:r>
      </w:hyperlink>
      <w:r w:rsidRPr="003B19DA">
        <w:rPr>
          <w:rFonts w:ascii="Arial" w:eastAsia="Times New Roman" w:hAnsi="Arial" w:cs="Arial"/>
          <w:color w:val="333333"/>
          <w:sz w:val="20"/>
          <w:szCs w:val="20"/>
          <w:lang w:eastAsia="ru-RU"/>
        </w:rPr>
        <w:t> в MS Word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p>
    <w:p w:rsidR="003B19DA" w:rsidRPr="003B19DA" w:rsidRDefault="003B19DA" w:rsidP="003B19DA">
      <w:pPr>
        <w:spacing w:after="150" w:line="273" w:lineRule="atLeas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hd w:val="clear" w:color="auto" w:fill="FFFFFF"/>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br w:type="textWrapping" w:clear="all"/>
      </w:r>
    </w:p>
    <w:p w:rsidR="003B19DA" w:rsidRPr="003B19DA" w:rsidRDefault="003B19DA" w:rsidP="003B19DA">
      <w:pPr>
        <w:spacing w:after="0" w:line="273" w:lineRule="atLeast"/>
        <w:jc w:val="right"/>
        <w:textAlignment w:val="baseline"/>
        <w:rPr>
          <w:rFonts w:ascii="Arial" w:eastAsia="Times New Roman" w:hAnsi="Arial" w:cs="Arial"/>
          <w:color w:val="333333"/>
          <w:sz w:val="20"/>
          <w:szCs w:val="20"/>
          <w:lang w:eastAsia="ru-RU"/>
        </w:rPr>
      </w:pPr>
      <w:bookmarkStart w:id="2" w:name="pril3"/>
      <w:bookmarkEnd w:id="2"/>
      <w:r w:rsidRPr="003B19DA">
        <w:rPr>
          <w:rFonts w:ascii="Arial" w:eastAsia="Times New Roman" w:hAnsi="Arial" w:cs="Arial"/>
          <w:color w:val="333333"/>
          <w:sz w:val="20"/>
          <w:szCs w:val="20"/>
          <w:lang w:eastAsia="ru-RU"/>
        </w:rPr>
        <w:t>Приложение 3</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 Административному регламенту</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предоставления государственной</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услуги по финансовой поддержке</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субъектов малого и среднего</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предпринимательства за счет</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средств республиканского бюджета</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Республики Коми</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ПЕРЕЧЕНЬ</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ДОКУМЕНТОВ НА ПОЛУЧЕНИЕ ГОСУДАРСТВЕННОЙ УСЛУГИ ПО ВИДУ ФИНАНСОВОЙ ПОДДЕРЖКИ: СУБСИДИРОВАНИЕ СУБЪЕКТАМ МАЛОГО И СРЕДНЕГО ПРЕДПРИНИМАТЕЛЬСТВА ЧАСТИ ЗАТРАТ НА УПЛАТУ ЛИЗИНГОВЫХ ПЛАТЕЖЕЙ ПО ДОГОВОРАМ ФИНАНСОВОЙ АРЕНДЫ (ЛИЗИНГА)</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 заявка на получение субсидии составленная по форме, согласно Приложению 1 к настоящему Регламенту (далее - заявка), содержащая:</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 сведения о средней численности работников за два предшествующих календарных года или за период, прошедший со дня государственной регистрации лизингополучателя, в случае если лизингополучатель зарегистрирован в текущем календарном году;</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б) сведения о выручке от реализации товаров (работ, услуг) без учёта налога на добавленную стоимость за два предшествующих календарных года или за период, прошедший со дня государственной регистрации лизингополучателя, в случае если лизингополучатель зарегистрирован в текущем календарном году;</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в) сведения о доле физических и юридических лиц, участвующих в уставном (складочном) капитале (паевом фонде) лизингополучателя;</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г) сведения о соблюдении лизингополучателем норм, установленных частями 3 и 4 статьи 14 Федерального закона;</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 сведения об отсутствии задолженности по заработной плате более одного месяца;</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лизингополучатель представляет её самостоятельно;</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xml:space="preserve">3) справка об исполнении налогоплательщиком обязанности по уплате налогов, сборов, страховых взносов, пеней и налоговых санкций по форме, утверждённой приказом ФНС Российской Федерации от 23 мая 2005 г. N ММ-3-19/206@, сформированная не ранее чем за </w:t>
      </w:r>
      <w:r w:rsidRPr="003B19DA">
        <w:rPr>
          <w:rFonts w:ascii="Arial" w:eastAsia="Times New Roman" w:hAnsi="Arial" w:cs="Arial"/>
          <w:color w:val="333333"/>
          <w:sz w:val="20"/>
          <w:szCs w:val="20"/>
          <w:lang w:eastAsia="ru-RU"/>
        </w:rPr>
        <w:lastRenderedPageBreak/>
        <w:t>месяц до дня представления заявки, в случае если лизингополучатель представляет её самостоятельно;</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лизингополучателем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сформированная на последнюю отчётную дату, в случае если лизингополучатель представляет её самостоятельно;</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5) справка Отделения Пенсионного фонда Российской Федерации по Республике Коми или его территориальных органов об исполнении лизингополучателем обязательств по уплате страховых взносов на обязательное пенсионное страхование и обязательное медицинское страхование, сформированная на последнюю отчётную дату, в случае если лизингополучатель представляет её самостоятельно;</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6) копия договора лизинга со всеми приложениями, являющимися неотъемлемой частью договора, и графика погашения лизинговых платежей, заверенная в установленном порядке или с предъявлением оригинала;</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7) копия паспорта транспортного средства, приобретаемого в рамках договора лизинга, заверенная руководителем субъекта малого и среднего предпринимательства.</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При превышении доли юридических лиц, участвующих в уставном (складочном) капитале (паевом фонде) лизингополучателя,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лизингополучателя.</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Документы, указанные в пунктах 1, 6 и 7, представляются лизингополучателем не позднее 1 ноября текущего финансового года в государственное учреждение Республики Коми «Центр поддержки развития экономики Республики Коми» (далее - Учреждение) самостоятельно.</w:t>
      </w:r>
    </w:p>
    <w:p w:rsidR="003B19DA" w:rsidRPr="003B19DA" w:rsidRDefault="003B19DA" w:rsidP="003B19DA">
      <w:pPr>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Сведения, содержащиеся в документах, указанных в пунктах 2 - 5, запрашиваются Учреждением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лизингополучатель не представил документы, указанные в пунктах 2 - 5, самостоятельно.</w:t>
      </w:r>
    </w:p>
    <w:p w:rsidR="003B19DA" w:rsidRPr="003B19DA" w:rsidRDefault="003B19DA" w:rsidP="003B19DA">
      <w:pPr>
        <w:spacing w:after="0" w:line="273" w:lineRule="atLeast"/>
        <w:jc w:val="right"/>
        <w:textAlignment w:val="baseline"/>
        <w:rPr>
          <w:rFonts w:ascii="Arial" w:eastAsia="Times New Roman" w:hAnsi="Arial" w:cs="Arial"/>
          <w:color w:val="333333"/>
          <w:sz w:val="20"/>
          <w:szCs w:val="20"/>
          <w:lang w:eastAsia="ru-RU"/>
        </w:rPr>
      </w:pPr>
      <w:bookmarkStart w:id="3" w:name="pril4"/>
      <w:bookmarkEnd w:id="3"/>
      <w:r w:rsidRPr="003B19DA">
        <w:rPr>
          <w:rFonts w:ascii="Arial" w:eastAsia="Times New Roman" w:hAnsi="Arial" w:cs="Arial"/>
          <w:color w:val="333333"/>
          <w:sz w:val="20"/>
          <w:szCs w:val="20"/>
          <w:lang w:eastAsia="ru-RU"/>
        </w:rPr>
        <w:t>Приложение 4</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 Административному регламенту</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предоставления государственной</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услуги по финансовой поддержке</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субъектов малого и среднего</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предпринимательства за счет</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средств республиканского бюджета</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Республики Коми</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ПЕРЕЧЕНЬ</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ДОКУМЕНТОВ НА ПОЛУЧЕНИЕ ГОСУДАРСТВЕННОЙ УСЛУГИ ПО ВИДУ ФИНАНСОВОЙ ПОДДЕРЖКИ: СУБСИДИРОВАНИЕ ЧАСТИ ЗАТРАТ НА УПЛАТУ ПРОЦЕНТОВ ПО КРЕДИТАМ, ПРИВЛЕЧЕННЫМ СУБЪЕКТАМИ МАЛОГО И СРЕДНЕГО ПРЕДПРИНИМАТЕЛЬСТВА В КРЕДИТНЫХ ОРГАНИЗАЦИЯХ</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 заявка на получение субсидии составленная по форме, согласно Приложению 1 к настоящему Регламенту (далее - заявка), содержащая:</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 сведения о средней численности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б) сведения о выручке от реализации товаров (работ, услуг) без учёта налога на добавленную стоимость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в) сведения о доле физических и юридических лиц, участвующих в уставном (складочном) капитале (паевом фонде) субъекта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г) сведения о соблюдении субъектом малого и среднего предпринимательства норм, установленных частями 3 и 4 статьи 14 Федерального закона;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 сведения об отсутствии задолженности по заработной плате более одного месяца;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её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 справка об исполнении налогоплательщиком обязанности по уплате налогов, сборов, страховых взносов, пеней и налоговых санкций по форме, утверждённой приказом ФНС Российской Федерации от 23 мая 2005 г. N ММ-3-19/206@, сформированная не ранее чем за месяц до дня представления заявки, в случае если субъект малого и среднего предпринимательства представляет её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сформированная на последнюю отчётную дату, в случае если субъект малого и среднего предпринимательства представляет ее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5) справка Отделения Пенсионного фонда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сформированная на последнюю отчётную дату, в случае если субъект малого и среднего предпринимательства представляет её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6) копия кредитного договора, заверенная в установленном порядке или с предъявлением оригинала;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7) в случае если средства по кредитному договору направлены на 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зданий (помещений), предназначенных для производства работ и оказания услуг:</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копии договоров купли-продажи, заверенные в установленном порядке или с предъявлением оригинала;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копии платёжных документов, подтверждающих оплату в полном объёме по договорам купли-продажи не ранее даты заключения кредитного договора, заверенные в установленном порядке или банком;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сведения о государственной регистрации права на недвижимое имущество, приобретаемое за счёт средств кредита, заверенные в установленном порядке или с предъявлением оригинала;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8) в случае если средства по кредитному договору направлены на строительство: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разрешение на строительство;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8.1) при выполнении строительно-монтажных работ подрядным способом: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копии договоров подряда, заверенные в установленном порядке или с предъявлением оригинала;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копии документов, подтверждающих получение работ (услуг), заверенные в установленном порядке или с предъявлением оригинала;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копии платёжных документов, подтверждающих оплату в полном объёме по договору подряда не ранее даты заключения кредитного договора, заверенные в установленном порядке или банком;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8.2) при выполнении строительно-монтажных работ хозяйственным способом: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копии договоров на выполнение работ (услуг), заверенные в установленном порядке или с предъявлением оригинала;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копии документов, подтверждающих получение работ (услуг), заверенные в установленном порядке или с предъявлением оригинала;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копии платёжных документов, подтверждающих оплату в полном объёме произведённых расходов не ранее даты заключения кредитного договора, заверенные в установленном порядке или банком;</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копии накладных (товарно-транспортных накладных) на приобретение материалов, заверенные в установленном порядке или с предъявлением оригиналов.</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xml:space="preserve">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w:t>
      </w:r>
      <w:r w:rsidRPr="003B19DA">
        <w:rPr>
          <w:rFonts w:ascii="Arial" w:eastAsia="Times New Roman" w:hAnsi="Arial" w:cs="Arial"/>
          <w:color w:val="333333"/>
          <w:sz w:val="20"/>
          <w:szCs w:val="20"/>
          <w:lang w:eastAsia="ru-RU"/>
        </w:rPr>
        <w:lastRenderedPageBreak/>
        <w:t>содержащиеся в заявке, предоставляются на каждого учредителя (юридическое лицо) субъекта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Документы, указанные в пунктах 1, 6 - 8, 8.1, 8.2, представляются субъектом малого и среднего предпринимательства не позднее 1 ноября текущего финансового года в государственное учреждение Республики Коми «Центр поддержки развития экономики Республики Коми» (далее - Учреждение) самостоятельно.</w:t>
      </w:r>
    </w:p>
    <w:p w:rsidR="003B19DA" w:rsidRPr="003B19DA" w:rsidRDefault="003B19DA" w:rsidP="003B19DA">
      <w:pPr>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Сведения, содержащиеся в документах, указанных в пунктах 2 - 5, запрашиваются Учреждением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пунктах 2 - 5, самостоятельно.</w:t>
      </w:r>
    </w:p>
    <w:p w:rsidR="003B19DA" w:rsidRPr="003B19DA" w:rsidRDefault="003B19DA" w:rsidP="003B19DA">
      <w:pPr>
        <w:spacing w:after="0" w:line="273" w:lineRule="atLeast"/>
        <w:jc w:val="right"/>
        <w:textAlignment w:val="baseline"/>
        <w:rPr>
          <w:rFonts w:ascii="Arial" w:eastAsia="Times New Roman" w:hAnsi="Arial" w:cs="Arial"/>
          <w:color w:val="333333"/>
          <w:sz w:val="20"/>
          <w:szCs w:val="20"/>
          <w:lang w:eastAsia="ru-RU"/>
        </w:rPr>
      </w:pPr>
      <w:bookmarkStart w:id="4" w:name="pril5"/>
      <w:bookmarkEnd w:id="4"/>
      <w:r w:rsidRPr="003B19DA">
        <w:rPr>
          <w:rFonts w:ascii="Arial" w:eastAsia="Times New Roman" w:hAnsi="Arial" w:cs="Arial"/>
          <w:color w:val="333333"/>
          <w:sz w:val="20"/>
          <w:szCs w:val="20"/>
          <w:lang w:eastAsia="ru-RU"/>
        </w:rPr>
        <w:t>Приложение 5</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 Административному регламенту</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предоставления государственной</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услуги по финансовой поддержке</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субъектов малого и среднего</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предпринимательства за счет</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средств республиканского бюджета</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Республики Коми</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ПЕРЕЧЕНЬ</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ДОКУМЕНТОВ  НА ПОЛУЧЕНИЕ ГОСУДАРСТВЕННОЙ УСЛУГИ ПО ВИДУ ФИНАНСОВОЙ ПОДДЕРЖКИ: СУБСИДИРОВАНИЕ ЧАСТИ РАСХОДОВ, ПОНЕСЕННЫХ СУБЪЕКТАМИ МАЛОГО И СРЕДНЕГО ПРЕДПРИНИМАТЕЛЬСТВА НА ТЕХНОЛОГИЧЕСКОЕ ПРИСОЕДИНЕНИЕ ЭНЕРГОПРИНИМАЮЩИХ УСТРОЙСТВ К ЭЛЕКТРИЧЕСКИМ СЕТЯМ (ДО 500 КВТ)</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 заявка на получение субсидии составленная по форме, согласно Приложению 1 к настоящему Регламенту (далее - заявка), содержащая:</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 сведения о средней численности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б) сведения о выручке от реализации товаров (работ, услуг) без учета налога на добавленную стоимость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в) сведения о доле физических и юридических лиц, участвующих в уставном (складочном) капитале (паевом фонде) субъекта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г) сведения о соблюдении субъектом малого и среднего предпринимательства норм, установленных частями 3 и 4 статьи 14 Федерального закона;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 сведения об отсутствии задолженности по заработной плате более одного месяца;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 справка об исполнении налогоплательщиком обязанности по уплате налогов, сборов, страховых взносов, пеней и налоговых санкций по форме, утверждённой приказом ФНС Российской Федерации от 23 мая 2005 г. N ММ-3-19/206@, сформированная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сформированная на последнюю отчётную дату, в случае если субъект малого и среднего предпринимательства представляет ее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5) справка Отделения Пенсионного фонда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сформированная на последнюю отчётную дату, в случае если субъект малого и среднего предпринимательства представляет её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6) копия договора на технологическое присоединение, заверенная в установленном порядке или с предъявлением оригинала;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7) сведения о ранее присоединённой в точке присоединения мощности.</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Документы, указанные в пунктах 1, 6, 7, представляются субъектами малого и среднего предпринимательства не позднее 1 ноября текущего финансового года в государственное учреждение Республики Коми «Центр поддержки развития экономики Республики Коми» (далее - Учреждение) самостоятельно.</w:t>
      </w:r>
    </w:p>
    <w:p w:rsidR="003B19DA" w:rsidRPr="003B19DA" w:rsidRDefault="003B19DA" w:rsidP="003B19DA">
      <w:pPr>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xml:space="preserve">Сведения, содержащиеся в документах, указанных в пунктах 2 - 5, запрашиваются Учреждением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w:t>
      </w:r>
      <w:r w:rsidRPr="003B19DA">
        <w:rPr>
          <w:rFonts w:ascii="Arial" w:eastAsia="Times New Roman" w:hAnsi="Arial" w:cs="Arial"/>
          <w:color w:val="333333"/>
          <w:sz w:val="20"/>
          <w:szCs w:val="20"/>
          <w:lang w:eastAsia="ru-RU"/>
        </w:rPr>
        <w:lastRenderedPageBreak/>
        <w:t>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пунктах 2 - 5,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hd w:val="clear" w:color="auto" w:fill="FFFFFF"/>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bdr w:val="none" w:sz="0" w:space="0" w:color="auto" w:frame="1"/>
          <w:lang w:eastAsia="ru-RU"/>
        </w:rPr>
        <w:br w:type="textWrapping" w:clear="all"/>
      </w:r>
    </w:p>
    <w:p w:rsidR="003B19DA" w:rsidRPr="003B19DA" w:rsidRDefault="003B19DA" w:rsidP="003B19DA">
      <w:pPr>
        <w:spacing w:after="0" w:line="273" w:lineRule="atLeast"/>
        <w:jc w:val="right"/>
        <w:textAlignment w:val="baseline"/>
        <w:rPr>
          <w:rFonts w:ascii="Arial" w:eastAsia="Times New Roman" w:hAnsi="Arial" w:cs="Arial"/>
          <w:color w:val="333333"/>
          <w:sz w:val="20"/>
          <w:szCs w:val="20"/>
          <w:lang w:eastAsia="ru-RU"/>
        </w:rPr>
      </w:pPr>
      <w:bookmarkStart w:id="5" w:name="pril6"/>
      <w:bookmarkEnd w:id="5"/>
      <w:r w:rsidRPr="003B19DA">
        <w:rPr>
          <w:rFonts w:ascii="Arial" w:eastAsia="Times New Roman" w:hAnsi="Arial" w:cs="Arial"/>
          <w:color w:val="333333"/>
          <w:sz w:val="20"/>
          <w:szCs w:val="20"/>
          <w:lang w:eastAsia="ru-RU"/>
        </w:rPr>
        <w:t>Приложение 6</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к Административному регламенту</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предоставления государственной</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услуги по финансовой поддержке</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субъектов малого и среднего</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предпринимательства за счет</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средств республиканского бюджета</w:t>
      </w:r>
    </w:p>
    <w:p w:rsidR="003B19DA" w:rsidRPr="003B19DA" w:rsidRDefault="003B19DA" w:rsidP="003B19DA">
      <w:pPr>
        <w:spacing w:after="150" w:line="273" w:lineRule="atLeast"/>
        <w:jc w:val="right"/>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Республики Коми</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ПЕРЕЧЕНЬ</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ДОКУМЕНТОВ НА ПОЛУЧЕНИЕ</w:t>
      </w:r>
    </w:p>
    <w:p w:rsidR="003B19DA" w:rsidRPr="003B19DA" w:rsidRDefault="003B19DA" w:rsidP="003B19DA">
      <w:pPr>
        <w:spacing w:after="150" w:line="273" w:lineRule="atLeast"/>
        <w:jc w:val="center"/>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ГОСУДАРСТВЕННОЙ УСЛУГИ ПО ВИДУ ФИНАНСОВОЙ ПОДДЕРЖКИ: СУБСИДИРОВАНИЕ ЧАСТИ РАСХОДОВ, ПОНЕСЕННЫХ СУБЪЕКТАМИ МАЛОГО И СРЕДНЕГО ПРЕДПРИНИМАТЕЛЬСТВА ПО УЧАСТИЮ В ВЫСТАВОЧНО-ЯРМАРОЧНЫХ МЕРОПРИЯТИЯХ И КОНКУРСАХ ПРОФЕССИОНАЛЬНОГО МАСТЕРСТВА (ВКЛЮЧАЯ ТРЕНИРОВОЧНЫЕ ТУРЫ)</w:t>
      </w:r>
    </w:p>
    <w:p w:rsidR="003B19DA" w:rsidRPr="003B19DA" w:rsidRDefault="003B19DA" w:rsidP="003B19DA">
      <w:pPr>
        <w:spacing w:after="150" w:line="273" w:lineRule="atLeast"/>
        <w:ind w:firstLine="540"/>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w:t>
      </w:r>
    </w:p>
    <w:p w:rsidR="003B19DA" w:rsidRPr="003B19DA" w:rsidRDefault="003B19DA" w:rsidP="003B19DA">
      <w:pPr>
        <w:spacing w:after="150" w:line="273" w:lineRule="atLeast"/>
        <w:ind w:firstLine="567"/>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 заявка на получение субсидии составленная по форме, согласно Приложению 1 к настоящему Регламенту (далее - заявка), содержащая:</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а) сведения о средней численности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б) сведения о выручке от реализации товаров (работ, услуг) без учёта налога на добавленную стоимость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в) сведения о доле физических и юридических лиц, участвующих в уставном (складочном) капитале (паевом фонде) субъекта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г) сведения о соблюдении субъектом малого и среднего предпринимательства норм, установленных частями 3 и 4 статьи 14 Федерального закона;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 сведения об отсутствии задолженности по заработной плате более одного месяца;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lastRenderedPageBreak/>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малого и среднего предпринимательства представляет её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3) справка об исполнении налогоплательщиком обязанности по уплате налогов, сборов, страховых взносов, пеней и налоговых санкций по форме, утверждённой приказом ФНС Российской Федерации от 23 мая 2005 г. N ММ-3-19/206@, сформированная не ранее чем за месяц до дня представления, в случае если субъект малого и среднего предпринимательства представляет её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4)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сформированная на последнюю отчётную дату, в случае если субъект малого и среднего предпринимательства представляет ее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5) справка Отделения Пенсионного фонда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сформированная на последнюю отчётную дату, в случае если субъект малого и среднего предпринимательства представляет её самостоятельно;</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6) заверенные банком или в установленном порядке копии платёжных поручений или заверенные в установленном порядке либо с предъявлением оригиналов копии кассовых документов, подтверждающих затраты субъекта малого и среднего предпринимательства, связанные с участием в выставочно-ярмарочных мероприятиях, конкурсах профессионального мастерства и (или) тренировочных турах;</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7)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8) копии документов, подтверждающих стоимость проезда к месту проведения выставочно-ярмарочного мероприятия и (или) конкурса (включая тренировочные туры) и обратно, заверенные в установленном порядке или с предъявлением оригиналов;</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9) копии документов, подтверждающих стоимость проживания в гостинице на период проведения выставочно-ярмарочных мероприятий и (или) конкурсов, заверенные в установленном порядке или с предъявлением оригиналов;</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10) копии командировочных удостоверений работников, подтверждающих срок их пребывания в командировке (дата приезда в пункт (пункты) назначения и дата выезда из него (из них) в период проведения международных, межрегиональных и республиканских выставочно-ярмарочных мероприятий и конкурсов профессионального мастерства (включая тренировочные туры), заверенные в установленном порядке или с предъявлением оригиналов;</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11) копии гражданско-правовых договоров с гражданами, выполняющими определённые работы (оказывающими услуги) по организации международных, межрегиональных и республиканских выставочно-ярмарочных мероприятий и участию в конкурсах профессионального мастерства (включая тренировочные туры), заверенные в установленном порядке или с предъявлением оригиналов.</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 xml:space="preserve">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w:t>
      </w:r>
      <w:r w:rsidRPr="003B19DA">
        <w:rPr>
          <w:rFonts w:ascii="Arial" w:eastAsia="Times New Roman" w:hAnsi="Arial" w:cs="Arial"/>
          <w:color w:val="333333"/>
          <w:sz w:val="20"/>
          <w:szCs w:val="20"/>
          <w:lang w:eastAsia="ru-RU"/>
        </w:rPr>
        <w:lastRenderedPageBreak/>
        <w:t>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rsidR="003B19DA" w:rsidRPr="003B19DA" w:rsidRDefault="003B19DA" w:rsidP="003B19DA">
      <w:pPr>
        <w:spacing w:after="150" w:line="273" w:lineRule="atLeast"/>
        <w:ind w:firstLine="540"/>
        <w:jc w:val="both"/>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Документы, указанные в пунктах 1, 6 - 11, представляются субъектами малого и среднего предпринимательства не позднее 1 ноября текущего финансового года в государственное учреждение Республики Коми «Центр поддержки развития экономики Республики Коми» (далее - Учреждение) самостоятельно.</w:t>
      </w:r>
    </w:p>
    <w:p w:rsidR="003B19DA" w:rsidRPr="003B19DA" w:rsidRDefault="003B19DA" w:rsidP="003B19DA">
      <w:pPr>
        <w:spacing w:after="0" w:line="240" w:lineRule="auto"/>
        <w:textAlignment w:val="baseline"/>
        <w:rPr>
          <w:rFonts w:ascii="Arial" w:eastAsia="Times New Roman" w:hAnsi="Arial" w:cs="Arial"/>
          <w:color w:val="333333"/>
          <w:sz w:val="20"/>
          <w:szCs w:val="20"/>
          <w:lang w:eastAsia="ru-RU"/>
        </w:rPr>
      </w:pPr>
      <w:r w:rsidRPr="003B19DA">
        <w:rPr>
          <w:rFonts w:ascii="Arial" w:eastAsia="Times New Roman" w:hAnsi="Arial" w:cs="Arial"/>
          <w:color w:val="333333"/>
          <w:sz w:val="20"/>
          <w:szCs w:val="20"/>
          <w:lang w:eastAsia="ru-RU"/>
        </w:rPr>
        <w:t>Сведения, содержащиеся в документах, указанных в пунктах 2 - 5 настоящего пункта, запрашиваются Учреждением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пунктах 2 - 5, самостоятельно.</w:t>
      </w:r>
    </w:p>
    <w:p w:rsidR="00FB504F" w:rsidRPr="00EC0CE5" w:rsidRDefault="003B19DA">
      <w:bookmarkStart w:id="6" w:name="_GoBack"/>
      <w:bookmarkEnd w:id="6"/>
    </w:p>
    <w:sectPr w:rsidR="00FB504F" w:rsidRPr="00EC0C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025"/>
    <w:rsid w:val="000D6283"/>
    <w:rsid w:val="00300430"/>
    <w:rsid w:val="003B19DA"/>
    <w:rsid w:val="00463A88"/>
    <w:rsid w:val="00552F2F"/>
    <w:rsid w:val="005573E2"/>
    <w:rsid w:val="006064B4"/>
    <w:rsid w:val="006B1C1C"/>
    <w:rsid w:val="00747025"/>
    <w:rsid w:val="007754CE"/>
    <w:rsid w:val="00845B11"/>
    <w:rsid w:val="008B55B3"/>
    <w:rsid w:val="008F0E18"/>
    <w:rsid w:val="00A44032"/>
    <w:rsid w:val="00AE70E0"/>
    <w:rsid w:val="00B27F3A"/>
    <w:rsid w:val="00B321EC"/>
    <w:rsid w:val="00C256C3"/>
    <w:rsid w:val="00DF13B0"/>
    <w:rsid w:val="00E35906"/>
    <w:rsid w:val="00E51E7D"/>
    <w:rsid w:val="00EC0CE5"/>
    <w:rsid w:val="00ED0C5A"/>
    <w:rsid w:val="00FA1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B19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B19DA"/>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3B19DA"/>
    <w:rPr>
      <w:color w:val="0000FF"/>
      <w:u w:val="single"/>
    </w:rPr>
  </w:style>
  <w:style w:type="character" w:customStyle="1" w:styleId="apple-converted-space">
    <w:name w:val="apple-converted-space"/>
    <w:basedOn w:val="a0"/>
    <w:rsid w:val="003B19DA"/>
  </w:style>
  <w:style w:type="paragraph" w:customStyle="1" w:styleId="consplustitle">
    <w:name w:val="consplustitle"/>
    <w:basedOn w:val="a"/>
    <w:rsid w:val="003B19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3B19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B19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B19DA"/>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3B19DA"/>
    <w:rPr>
      <w:color w:val="0000FF"/>
      <w:u w:val="single"/>
    </w:rPr>
  </w:style>
  <w:style w:type="character" w:customStyle="1" w:styleId="apple-converted-space">
    <w:name w:val="apple-converted-space"/>
    <w:basedOn w:val="a0"/>
    <w:rsid w:val="003B19DA"/>
  </w:style>
  <w:style w:type="paragraph" w:customStyle="1" w:styleId="consplustitle">
    <w:name w:val="consplustitle"/>
    <w:basedOn w:val="a"/>
    <w:rsid w:val="003B19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3B19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5276">
      <w:bodyDiv w:val="1"/>
      <w:marLeft w:val="0"/>
      <w:marRight w:val="0"/>
      <w:marTop w:val="0"/>
      <w:marBottom w:val="0"/>
      <w:divBdr>
        <w:top w:val="none" w:sz="0" w:space="0" w:color="auto"/>
        <w:left w:val="none" w:sz="0" w:space="0" w:color="auto"/>
        <w:bottom w:val="none" w:sz="0" w:space="0" w:color="auto"/>
        <w:right w:val="none" w:sz="0" w:space="0" w:color="auto"/>
      </w:divBdr>
      <w:divsChild>
        <w:div w:id="1591087519">
          <w:marLeft w:val="0"/>
          <w:marRight w:val="0"/>
          <w:marTop w:val="0"/>
          <w:marBottom w:val="0"/>
          <w:divBdr>
            <w:top w:val="none" w:sz="0" w:space="0" w:color="auto"/>
            <w:left w:val="none" w:sz="0" w:space="0" w:color="auto"/>
            <w:bottom w:val="none" w:sz="0" w:space="0" w:color="auto"/>
            <w:right w:val="none" w:sz="0" w:space="0" w:color="auto"/>
          </w:divBdr>
        </w:div>
      </w:divsChild>
    </w:div>
    <w:div w:id="183785738">
      <w:bodyDiv w:val="1"/>
      <w:marLeft w:val="0"/>
      <w:marRight w:val="0"/>
      <w:marTop w:val="0"/>
      <w:marBottom w:val="0"/>
      <w:divBdr>
        <w:top w:val="none" w:sz="0" w:space="0" w:color="auto"/>
        <w:left w:val="none" w:sz="0" w:space="0" w:color="auto"/>
        <w:bottom w:val="none" w:sz="0" w:space="0" w:color="auto"/>
        <w:right w:val="none" w:sz="0" w:space="0" w:color="auto"/>
      </w:divBdr>
      <w:divsChild>
        <w:div w:id="1128008014">
          <w:marLeft w:val="0"/>
          <w:marRight w:val="0"/>
          <w:marTop w:val="0"/>
          <w:marBottom w:val="0"/>
          <w:divBdr>
            <w:top w:val="none" w:sz="0" w:space="0" w:color="auto"/>
            <w:left w:val="none" w:sz="0" w:space="0" w:color="auto"/>
            <w:bottom w:val="none" w:sz="0" w:space="0" w:color="auto"/>
            <w:right w:val="none" w:sz="0" w:space="0" w:color="auto"/>
          </w:divBdr>
        </w:div>
      </w:divsChild>
    </w:div>
    <w:div w:id="284582445">
      <w:bodyDiv w:val="1"/>
      <w:marLeft w:val="0"/>
      <w:marRight w:val="0"/>
      <w:marTop w:val="0"/>
      <w:marBottom w:val="0"/>
      <w:divBdr>
        <w:top w:val="none" w:sz="0" w:space="0" w:color="auto"/>
        <w:left w:val="none" w:sz="0" w:space="0" w:color="auto"/>
        <w:bottom w:val="none" w:sz="0" w:space="0" w:color="auto"/>
        <w:right w:val="none" w:sz="0" w:space="0" w:color="auto"/>
      </w:divBdr>
      <w:divsChild>
        <w:div w:id="1045640606">
          <w:marLeft w:val="0"/>
          <w:marRight w:val="0"/>
          <w:marTop w:val="0"/>
          <w:marBottom w:val="0"/>
          <w:divBdr>
            <w:top w:val="none" w:sz="0" w:space="0" w:color="auto"/>
            <w:left w:val="none" w:sz="0" w:space="0" w:color="auto"/>
            <w:bottom w:val="none" w:sz="0" w:space="0" w:color="auto"/>
            <w:right w:val="none" w:sz="0" w:space="0" w:color="auto"/>
          </w:divBdr>
          <w:divsChild>
            <w:div w:id="2091996444">
              <w:marLeft w:val="0"/>
              <w:marRight w:val="0"/>
              <w:marTop w:val="0"/>
              <w:marBottom w:val="0"/>
              <w:divBdr>
                <w:top w:val="none" w:sz="0" w:space="0" w:color="auto"/>
                <w:left w:val="none" w:sz="0" w:space="0" w:color="auto"/>
                <w:bottom w:val="none" w:sz="0" w:space="0" w:color="auto"/>
                <w:right w:val="none" w:sz="0" w:space="0" w:color="auto"/>
              </w:divBdr>
            </w:div>
            <w:div w:id="1169373354">
              <w:marLeft w:val="0"/>
              <w:marRight w:val="0"/>
              <w:marTop w:val="0"/>
              <w:marBottom w:val="0"/>
              <w:divBdr>
                <w:top w:val="none" w:sz="0" w:space="0" w:color="auto"/>
                <w:left w:val="none" w:sz="0" w:space="0" w:color="auto"/>
                <w:bottom w:val="none" w:sz="0" w:space="0" w:color="auto"/>
                <w:right w:val="none" w:sz="0" w:space="0" w:color="auto"/>
              </w:divBdr>
            </w:div>
            <w:div w:id="1851262440">
              <w:marLeft w:val="0"/>
              <w:marRight w:val="0"/>
              <w:marTop w:val="0"/>
              <w:marBottom w:val="0"/>
              <w:divBdr>
                <w:top w:val="none" w:sz="0" w:space="0" w:color="auto"/>
                <w:left w:val="none" w:sz="0" w:space="0" w:color="auto"/>
                <w:bottom w:val="none" w:sz="0" w:space="0" w:color="auto"/>
                <w:right w:val="none" w:sz="0" w:space="0" w:color="auto"/>
              </w:divBdr>
            </w:div>
            <w:div w:id="1603806538">
              <w:marLeft w:val="0"/>
              <w:marRight w:val="0"/>
              <w:marTop w:val="0"/>
              <w:marBottom w:val="0"/>
              <w:divBdr>
                <w:top w:val="none" w:sz="0" w:space="0" w:color="auto"/>
                <w:left w:val="none" w:sz="0" w:space="0" w:color="auto"/>
                <w:bottom w:val="none" w:sz="0" w:space="0" w:color="auto"/>
                <w:right w:val="none" w:sz="0" w:space="0" w:color="auto"/>
              </w:divBdr>
            </w:div>
            <w:div w:id="729310778">
              <w:marLeft w:val="0"/>
              <w:marRight w:val="0"/>
              <w:marTop w:val="0"/>
              <w:marBottom w:val="0"/>
              <w:divBdr>
                <w:top w:val="none" w:sz="0" w:space="0" w:color="auto"/>
                <w:left w:val="none" w:sz="0" w:space="0" w:color="auto"/>
                <w:bottom w:val="none" w:sz="0" w:space="0" w:color="auto"/>
                <w:right w:val="none" w:sz="0" w:space="0" w:color="auto"/>
              </w:divBdr>
            </w:div>
            <w:div w:id="1915625842">
              <w:marLeft w:val="0"/>
              <w:marRight w:val="0"/>
              <w:marTop w:val="0"/>
              <w:marBottom w:val="0"/>
              <w:divBdr>
                <w:top w:val="none" w:sz="0" w:space="0" w:color="auto"/>
                <w:left w:val="none" w:sz="0" w:space="0" w:color="auto"/>
                <w:bottom w:val="none" w:sz="0" w:space="0" w:color="auto"/>
                <w:right w:val="none" w:sz="0" w:space="0" w:color="auto"/>
              </w:divBdr>
            </w:div>
            <w:div w:id="732193041">
              <w:marLeft w:val="0"/>
              <w:marRight w:val="0"/>
              <w:marTop w:val="0"/>
              <w:marBottom w:val="0"/>
              <w:divBdr>
                <w:top w:val="none" w:sz="0" w:space="0" w:color="auto"/>
                <w:left w:val="none" w:sz="0" w:space="0" w:color="auto"/>
                <w:bottom w:val="none" w:sz="0" w:space="0" w:color="auto"/>
                <w:right w:val="none" w:sz="0" w:space="0" w:color="auto"/>
              </w:divBdr>
            </w:div>
            <w:div w:id="153873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945435">
      <w:bodyDiv w:val="1"/>
      <w:marLeft w:val="0"/>
      <w:marRight w:val="0"/>
      <w:marTop w:val="0"/>
      <w:marBottom w:val="0"/>
      <w:divBdr>
        <w:top w:val="none" w:sz="0" w:space="0" w:color="auto"/>
        <w:left w:val="none" w:sz="0" w:space="0" w:color="auto"/>
        <w:bottom w:val="none" w:sz="0" w:space="0" w:color="auto"/>
        <w:right w:val="none" w:sz="0" w:space="0" w:color="auto"/>
      </w:divBdr>
      <w:divsChild>
        <w:div w:id="306323162">
          <w:marLeft w:val="0"/>
          <w:marRight w:val="0"/>
          <w:marTop w:val="0"/>
          <w:marBottom w:val="0"/>
          <w:divBdr>
            <w:top w:val="none" w:sz="0" w:space="0" w:color="auto"/>
            <w:left w:val="none" w:sz="0" w:space="0" w:color="auto"/>
            <w:bottom w:val="none" w:sz="0" w:space="0" w:color="auto"/>
            <w:right w:val="none" w:sz="0" w:space="0" w:color="auto"/>
          </w:divBdr>
        </w:div>
      </w:divsChild>
    </w:div>
    <w:div w:id="663510295">
      <w:bodyDiv w:val="1"/>
      <w:marLeft w:val="0"/>
      <w:marRight w:val="0"/>
      <w:marTop w:val="0"/>
      <w:marBottom w:val="0"/>
      <w:divBdr>
        <w:top w:val="none" w:sz="0" w:space="0" w:color="auto"/>
        <w:left w:val="none" w:sz="0" w:space="0" w:color="auto"/>
        <w:bottom w:val="none" w:sz="0" w:space="0" w:color="auto"/>
        <w:right w:val="none" w:sz="0" w:space="0" w:color="auto"/>
      </w:divBdr>
      <w:divsChild>
        <w:div w:id="1315060919">
          <w:marLeft w:val="0"/>
          <w:marRight w:val="0"/>
          <w:marTop w:val="0"/>
          <w:marBottom w:val="0"/>
          <w:divBdr>
            <w:top w:val="none" w:sz="0" w:space="0" w:color="auto"/>
            <w:left w:val="none" w:sz="0" w:space="0" w:color="auto"/>
            <w:bottom w:val="none" w:sz="0" w:space="0" w:color="auto"/>
            <w:right w:val="none" w:sz="0" w:space="0" w:color="auto"/>
          </w:divBdr>
          <w:divsChild>
            <w:div w:id="1658919576">
              <w:marLeft w:val="0"/>
              <w:marRight w:val="0"/>
              <w:marTop w:val="0"/>
              <w:marBottom w:val="0"/>
              <w:divBdr>
                <w:top w:val="none" w:sz="0" w:space="0" w:color="auto"/>
                <w:left w:val="none" w:sz="0" w:space="0" w:color="auto"/>
                <w:bottom w:val="none" w:sz="0" w:space="0" w:color="auto"/>
                <w:right w:val="none" w:sz="0" w:space="0" w:color="auto"/>
              </w:divBdr>
            </w:div>
          </w:divsChild>
        </w:div>
        <w:div w:id="88282725">
          <w:marLeft w:val="0"/>
          <w:marRight w:val="0"/>
          <w:marTop w:val="0"/>
          <w:marBottom w:val="0"/>
          <w:divBdr>
            <w:top w:val="none" w:sz="0" w:space="0" w:color="auto"/>
            <w:left w:val="none" w:sz="0" w:space="0" w:color="auto"/>
            <w:bottom w:val="none" w:sz="0" w:space="0" w:color="auto"/>
            <w:right w:val="none" w:sz="0" w:space="0" w:color="auto"/>
          </w:divBdr>
          <w:divsChild>
            <w:div w:id="407046578">
              <w:marLeft w:val="0"/>
              <w:marRight w:val="0"/>
              <w:marTop w:val="0"/>
              <w:marBottom w:val="0"/>
              <w:divBdr>
                <w:top w:val="none" w:sz="0" w:space="0" w:color="auto"/>
                <w:left w:val="none" w:sz="0" w:space="0" w:color="auto"/>
                <w:bottom w:val="none" w:sz="0" w:space="0" w:color="auto"/>
                <w:right w:val="none" w:sz="0" w:space="0" w:color="auto"/>
              </w:divBdr>
            </w:div>
          </w:divsChild>
        </w:div>
        <w:div w:id="1115783143">
          <w:marLeft w:val="0"/>
          <w:marRight w:val="0"/>
          <w:marTop w:val="0"/>
          <w:marBottom w:val="0"/>
          <w:divBdr>
            <w:top w:val="none" w:sz="0" w:space="0" w:color="auto"/>
            <w:left w:val="none" w:sz="0" w:space="0" w:color="auto"/>
            <w:bottom w:val="none" w:sz="0" w:space="0" w:color="auto"/>
            <w:right w:val="none" w:sz="0" w:space="0" w:color="auto"/>
          </w:divBdr>
          <w:divsChild>
            <w:div w:id="487669362">
              <w:marLeft w:val="0"/>
              <w:marRight w:val="0"/>
              <w:marTop w:val="0"/>
              <w:marBottom w:val="0"/>
              <w:divBdr>
                <w:top w:val="none" w:sz="0" w:space="0" w:color="auto"/>
                <w:left w:val="none" w:sz="0" w:space="0" w:color="auto"/>
                <w:bottom w:val="none" w:sz="0" w:space="0" w:color="auto"/>
                <w:right w:val="none" w:sz="0" w:space="0" w:color="auto"/>
              </w:divBdr>
            </w:div>
          </w:divsChild>
        </w:div>
        <w:div w:id="454060922">
          <w:marLeft w:val="0"/>
          <w:marRight w:val="0"/>
          <w:marTop w:val="0"/>
          <w:marBottom w:val="0"/>
          <w:divBdr>
            <w:top w:val="none" w:sz="0" w:space="0" w:color="auto"/>
            <w:left w:val="none" w:sz="0" w:space="0" w:color="auto"/>
            <w:bottom w:val="none" w:sz="0" w:space="0" w:color="auto"/>
            <w:right w:val="none" w:sz="0" w:space="0" w:color="auto"/>
          </w:divBdr>
          <w:divsChild>
            <w:div w:id="1813018483">
              <w:marLeft w:val="0"/>
              <w:marRight w:val="0"/>
              <w:marTop w:val="0"/>
              <w:marBottom w:val="0"/>
              <w:divBdr>
                <w:top w:val="none" w:sz="0" w:space="0" w:color="auto"/>
                <w:left w:val="none" w:sz="0" w:space="0" w:color="auto"/>
                <w:bottom w:val="none" w:sz="0" w:space="0" w:color="auto"/>
                <w:right w:val="none" w:sz="0" w:space="0" w:color="auto"/>
              </w:divBdr>
            </w:div>
          </w:divsChild>
        </w:div>
        <w:div w:id="1511068217">
          <w:marLeft w:val="0"/>
          <w:marRight w:val="0"/>
          <w:marTop w:val="30"/>
          <w:marBottom w:val="0"/>
          <w:divBdr>
            <w:top w:val="none" w:sz="0" w:space="0" w:color="auto"/>
            <w:left w:val="none" w:sz="0" w:space="0" w:color="auto"/>
            <w:bottom w:val="none" w:sz="0" w:space="0" w:color="auto"/>
            <w:right w:val="none" w:sz="0" w:space="0" w:color="auto"/>
          </w:divBdr>
        </w:div>
      </w:divsChild>
    </w:div>
    <w:div w:id="671756772">
      <w:bodyDiv w:val="1"/>
      <w:marLeft w:val="0"/>
      <w:marRight w:val="0"/>
      <w:marTop w:val="0"/>
      <w:marBottom w:val="0"/>
      <w:divBdr>
        <w:top w:val="none" w:sz="0" w:space="0" w:color="auto"/>
        <w:left w:val="none" w:sz="0" w:space="0" w:color="auto"/>
        <w:bottom w:val="none" w:sz="0" w:space="0" w:color="auto"/>
        <w:right w:val="none" w:sz="0" w:space="0" w:color="auto"/>
      </w:divBdr>
      <w:divsChild>
        <w:div w:id="1146508221">
          <w:marLeft w:val="0"/>
          <w:marRight w:val="0"/>
          <w:marTop w:val="0"/>
          <w:marBottom w:val="0"/>
          <w:divBdr>
            <w:top w:val="none" w:sz="0" w:space="0" w:color="auto"/>
            <w:left w:val="none" w:sz="0" w:space="0" w:color="auto"/>
            <w:bottom w:val="none" w:sz="0" w:space="0" w:color="auto"/>
            <w:right w:val="none" w:sz="0" w:space="0" w:color="auto"/>
          </w:divBdr>
          <w:divsChild>
            <w:div w:id="188759389">
              <w:marLeft w:val="0"/>
              <w:marRight w:val="0"/>
              <w:marTop w:val="0"/>
              <w:marBottom w:val="0"/>
              <w:divBdr>
                <w:top w:val="none" w:sz="0" w:space="0" w:color="auto"/>
                <w:left w:val="none" w:sz="0" w:space="0" w:color="auto"/>
                <w:bottom w:val="none" w:sz="0" w:space="0" w:color="auto"/>
                <w:right w:val="none" w:sz="0" w:space="0" w:color="auto"/>
              </w:divBdr>
              <w:divsChild>
                <w:div w:id="806364076">
                  <w:blockQuote w:val="1"/>
                  <w:marLeft w:val="0"/>
                  <w:marRight w:val="0"/>
                  <w:marTop w:val="0"/>
                  <w:marBottom w:val="0"/>
                  <w:divBdr>
                    <w:top w:val="none" w:sz="0" w:space="0" w:color="auto"/>
                    <w:left w:val="none" w:sz="0" w:space="0" w:color="auto"/>
                    <w:bottom w:val="none" w:sz="0" w:space="0" w:color="auto"/>
                    <w:right w:val="none" w:sz="0" w:space="0" w:color="auto"/>
                  </w:divBdr>
                  <w:divsChild>
                    <w:div w:id="700861343">
                      <w:blockQuote w:val="1"/>
                      <w:marLeft w:val="0"/>
                      <w:marRight w:val="0"/>
                      <w:marTop w:val="0"/>
                      <w:marBottom w:val="0"/>
                      <w:divBdr>
                        <w:top w:val="none" w:sz="0" w:space="0" w:color="auto"/>
                        <w:left w:val="none" w:sz="0" w:space="0" w:color="auto"/>
                        <w:bottom w:val="none" w:sz="0" w:space="0" w:color="auto"/>
                        <w:right w:val="none" w:sz="0" w:space="0" w:color="auto"/>
                      </w:divBdr>
                      <w:divsChild>
                        <w:div w:id="194275575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061054">
      <w:bodyDiv w:val="1"/>
      <w:marLeft w:val="0"/>
      <w:marRight w:val="0"/>
      <w:marTop w:val="0"/>
      <w:marBottom w:val="0"/>
      <w:divBdr>
        <w:top w:val="none" w:sz="0" w:space="0" w:color="auto"/>
        <w:left w:val="none" w:sz="0" w:space="0" w:color="auto"/>
        <w:bottom w:val="none" w:sz="0" w:space="0" w:color="auto"/>
        <w:right w:val="none" w:sz="0" w:space="0" w:color="auto"/>
      </w:divBdr>
      <w:divsChild>
        <w:div w:id="1197545214">
          <w:marLeft w:val="0"/>
          <w:marRight w:val="0"/>
          <w:marTop w:val="0"/>
          <w:marBottom w:val="0"/>
          <w:divBdr>
            <w:top w:val="none" w:sz="0" w:space="0" w:color="auto"/>
            <w:left w:val="none" w:sz="0" w:space="0" w:color="auto"/>
            <w:bottom w:val="none" w:sz="0" w:space="0" w:color="auto"/>
            <w:right w:val="none" w:sz="0" w:space="0" w:color="auto"/>
          </w:divBdr>
        </w:div>
      </w:divsChild>
    </w:div>
    <w:div w:id="881138329">
      <w:bodyDiv w:val="1"/>
      <w:marLeft w:val="0"/>
      <w:marRight w:val="0"/>
      <w:marTop w:val="0"/>
      <w:marBottom w:val="0"/>
      <w:divBdr>
        <w:top w:val="none" w:sz="0" w:space="0" w:color="auto"/>
        <w:left w:val="none" w:sz="0" w:space="0" w:color="auto"/>
        <w:bottom w:val="none" w:sz="0" w:space="0" w:color="auto"/>
        <w:right w:val="none" w:sz="0" w:space="0" w:color="auto"/>
      </w:divBdr>
      <w:divsChild>
        <w:div w:id="1404907621">
          <w:marLeft w:val="0"/>
          <w:marRight w:val="0"/>
          <w:marTop w:val="0"/>
          <w:marBottom w:val="0"/>
          <w:divBdr>
            <w:top w:val="none" w:sz="0" w:space="0" w:color="auto"/>
            <w:left w:val="none" w:sz="0" w:space="0" w:color="auto"/>
            <w:bottom w:val="none" w:sz="0" w:space="0" w:color="auto"/>
            <w:right w:val="none" w:sz="0" w:space="0" w:color="auto"/>
          </w:divBdr>
        </w:div>
      </w:divsChild>
    </w:div>
    <w:div w:id="1341349910">
      <w:bodyDiv w:val="1"/>
      <w:marLeft w:val="0"/>
      <w:marRight w:val="0"/>
      <w:marTop w:val="0"/>
      <w:marBottom w:val="0"/>
      <w:divBdr>
        <w:top w:val="none" w:sz="0" w:space="0" w:color="auto"/>
        <w:left w:val="none" w:sz="0" w:space="0" w:color="auto"/>
        <w:bottom w:val="none" w:sz="0" w:space="0" w:color="auto"/>
        <w:right w:val="none" w:sz="0" w:space="0" w:color="auto"/>
      </w:divBdr>
      <w:divsChild>
        <w:div w:id="1855803920">
          <w:marLeft w:val="0"/>
          <w:marRight w:val="0"/>
          <w:marTop w:val="0"/>
          <w:marBottom w:val="0"/>
          <w:divBdr>
            <w:top w:val="none" w:sz="0" w:space="0" w:color="auto"/>
            <w:left w:val="none" w:sz="0" w:space="0" w:color="auto"/>
            <w:bottom w:val="none" w:sz="0" w:space="0" w:color="auto"/>
            <w:right w:val="none" w:sz="0" w:space="0" w:color="auto"/>
          </w:divBdr>
          <w:divsChild>
            <w:div w:id="166292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46191">
      <w:bodyDiv w:val="1"/>
      <w:marLeft w:val="0"/>
      <w:marRight w:val="0"/>
      <w:marTop w:val="0"/>
      <w:marBottom w:val="0"/>
      <w:divBdr>
        <w:top w:val="none" w:sz="0" w:space="0" w:color="auto"/>
        <w:left w:val="none" w:sz="0" w:space="0" w:color="auto"/>
        <w:bottom w:val="none" w:sz="0" w:space="0" w:color="auto"/>
        <w:right w:val="none" w:sz="0" w:space="0" w:color="auto"/>
      </w:divBdr>
      <w:divsChild>
        <w:div w:id="315888820">
          <w:marLeft w:val="0"/>
          <w:marRight w:val="0"/>
          <w:marTop w:val="0"/>
          <w:marBottom w:val="0"/>
          <w:divBdr>
            <w:top w:val="none" w:sz="0" w:space="0" w:color="auto"/>
            <w:left w:val="none" w:sz="0" w:space="0" w:color="auto"/>
            <w:bottom w:val="none" w:sz="0" w:space="0" w:color="auto"/>
            <w:right w:val="none" w:sz="0" w:space="0" w:color="auto"/>
          </w:divBdr>
        </w:div>
      </w:divsChild>
    </w:div>
    <w:div w:id="1423918663">
      <w:bodyDiv w:val="1"/>
      <w:marLeft w:val="0"/>
      <w:marRight w:val="0"/>
      <w:marTop w:val="0"/>
      <w:marBottom w:val="0"/>
      <w:divBdr>
        <w:top w:val="none" w:sz="0" w:space="0" w:color="auto"/>
        <w:left w:val="none" w:sz="0" w:space="0" w:color="auto"/>
        <w:bottom w:val="none" w:sz="0" w:space="0" w:color="auto"/>
        <w:right w:val="none" w:sz="0" w:space="0" w:color="auto"/>
      </w:divBdr>
      <w:divsChild>
        <w:div w:id="55324801">
          <w:marLeft w:val="0"/>
          <w:marRight w:val="0"/>
          <w:marTop w:val="0"/>
          <w:marBottom w:val="0"/>
          <w:divBdr>
            <w:top w:val="none" w:sz="0" w:space="0" w:color="auto"/>
            <w:left w:val="none" w:sz="0" w:space="0" w:color="auto"/>
            <w:bottom w:val="none" w:sz="0" w:space="0" w:color="auto"/>
            <w:right w:val="none" w:sz="0" w:space="0" w:color="auto"/>
          </w:divBdr>
          <w:divsChild>
            <w:div w:id="214083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461946">
      <w:bodyDiv w:val="1"/>
      <w:marLeft w:val="0"/>
      <w:marRight w:val="0"/>
      <w:marTop w:val="0"/>
      <w:marBottom w:val="0"/>
      <w:divBdr>
        <w:top w:val="none" w:sz="0" w:space="0" w:color="auto"/>
        <w:left w:val="none" w:sz="0" w:space="0" w:color="auto"/>
        <w:bottom w:val="none" w:sz="0" w:space="0" w:color="auto"/>
        <w:right w:val="none" w:sz="0" w:space="0" w:color="auto"/>
      </w:divBdr>
      <w:divsChild>
        <w:div w:id="529418961">
          <w:marLeft w:val="0"/>
          <w:marRight w:val="0"/>
          <w:marTop w:val="0"/>
          <w:marBottom w:val="0"/>
          <w:divBdr>
            <w:top w:val="none" w:sz="0" w:space="0" w:color="auto"/>
            <w:left w:val="none" w:sz="0" w:space="0" w:color="auto"/>
            <w:bottom w:val="none" w:sz="0" w:space="0" w:color="auto"/>
            <w:right w:val="none" w:sz="0" w:space="0" w:color="auto"/>
          </w:divBdr>
        </w:div>
      </w:divsChild>
    </w:div>
    <w:div w:id="1575897657">
      <w:bodyDiv w:val="1"/>
      <w:marLeft w:val="0"/>
      <w:marRight w:val="0"/>
      <w:marTop w:val="0"/>
      <w:marBottom w:val="0"/>
      <w:divBdr>
        <w:top w:val="none" w:sz="0" w:space="0" w:color="auto"/>
        <w:left w:val="none" w:sz="0" w:space="0" w:color="auto"/>
        <w:bottom w:val="none" w:sz="0" w:space="0" w:color="auto"/>
        <w:right w:val="none" w:sz="0" w:space="0" w:color="auto"/>
      </w:divBdr>
      <w:divsChild>
        <w:div w:id="1106268859">
          <w:marLeft w:val="0"/>
          <w:marRight w:val="0"/>
          <w:marTop w:val="0"/>
          <w:marBottom w:val="0"/>
          <w:divBdr>
            <w:top w:val="none" w:sz="0" w:space="0" w:color="auto"/>
            <w:left w:val="none" w:sz="0" w:space="0" w:color="auto"/>
            <w:bottom w:val="none" w:sz="0" w:space="0" w:color="auto"/>
            <w:right w:val="none" w:sz="0" w:space="0" w:color="auto"/>
          </w:divBdr>
        </w:div>
      </w:divsChild>
    </w:div>
    <w:div w:id="1668629368">
      <w:bodyDiv w:val="1"/>
      <w:marLeft w:val="0"/>
      <w:marRight w:val="0"/>
      <w:marTop w:val="0"/>
      <w:marBottom w:val="0"/>
      <w:divBdr>
        <w:top w:val="none" w:sz="0" w:space="0" w:color="auto"/>
        <w:left w:val="none" w:sz="0" w:space="0" w:color="auto"/>
        <w:bottom w:val="none" w:sz="0" w:space="0" w:color="auto"/>
        <w:right w:val="none" w:sz="0" w:space="0" w:color="auto"/>
      </w:divBdr>
      <w:divsChild>
        <w:div w:id="476146958">
          <w:marLeft w:val="0"/>
          <w:marRight w:val="0"/>
          <w:marTop w:val="0"/>
          <w:marBottom w:val="0"/>
          <w:divBdr>
            <w:top w:val="none" w:sz="0" w:space="0" w:color="auto"/>
            <w:left w:val="none" w:sz="0" w:space="0" w:color="auto"/>
            <w:bottom w:val="none" w:sz="0" w:space="0" w:color="auto"/>
            <w:right w:val="none" w:sz="0" w:space="0" w:color="auto"/>
          </w:divBdr>
        </w:div>
      </w:divsChild>
    </w:div>
    <w:div w:id="1692877605">
      <w:bodyDiv w:val="1"/>
      <w:marLeft w:val="0"/>
      <w:marRight w:val="0"/>
      <w:marTop w:val="0"/>
      <w:marBottom w:val="0"/>
      <w:divBdr>
        <w:top w:val="none" w:sz="0" w:space="0" w:color="auto"/>
        <w:left w:val="none" w:sz="0" w:space="0" w:color="auto"/>
        <w:bottom w:val="none" w:sz="0" w:space="0" w:color="auto"/>
        <w:right w:val="none" w:sz="0" w:space="0" w:color="auto"/>
      </w:divBdr>
      <w:divsChild>
        <w:div w:id="1025403514">
          <w:marLeft w:val="0"/>
          <w:marRight w:val="0"/>
          <w:marTop w:val="0"/>
          <w:marBottom w:val="0"/>
          <w:divBdr>
            <w:top w:val="none" w:sz="0" w:space="0" w:color="auto"/>
            <w:left w:val="none" w:sz="0" w:space="0" w:color="auto"/>
            <w:bottom w:val="none" w:sz="0" w:space="0" w:color="auto"/>
            <w:right w:val="none" w:sz="0" w:space="0" w:color="auto"/>
          </w:divBdr>
        </w:div>
      </w:divsChild>
    </w:div>
    <w:div w:id="1694840266">
      <w:bodyDiv w:val="1"/>
      <w:marLeft w:val="0"/>
      <w:marRight w:val="0"/>
      <w:marTop w:val="0"/>
      <w:marBottom w:val="0"/>
      <w:divBdr>
        <w:top w:val="none" w:sz="0" w:space="0" w:color="auto"/>
        <w:left w:val="none" w:sz="0" w:space="0" w:color="auto"/>
        <w:bottom w:val="none" w:sz="0" w:space="0" w:color="auto"/>
        <w:right w:val="none" w:sz="0" w:space="0" w:color="auto"/>
      </w:divBdr>
      <w:divsChild>
        <w:div w:id="415245517">
          <w:marLeft w:val="0"/>
          <w:marRight w:val="0"/>
          <w:marTop w:val="0"/>
          <w:marBottom w:val="0"/>
          <w:divBdr>
            <w:top w:val="none" w:sz="0" w:space="0" w:color="auto"/>
            <w:left w:val="none" w:sz="0" w:space="0" w:color="auto"/>
            <w:bottom w:val="none" w:sz="0" w:space="0" w:color="auto"/>
            <w:right w:val="none" w:sz="0" w:space="0" w:color="auto"/>
          </w:divBdr>
        </w:div>
      </w:divsChild>
    </w:div>
    <w:div w:id="1851219759">
      <w:bodyDiv w:val="1"/>
      <w:marLeft w:val="0"/>
      <w:marRight w:val="0"/>
      <w:marTop w:val="0"/>
      <w:marBottom w:val="0"/>
      <w:divBdr>
        <w:top w:val="none" w:sz="0" w:space="0" w:color="auto"/>
        <w:left w:val="none" w:sz="0" w:space="0" w:color="auto"/>
        <w:bottom w:val="none" w:sz="0" w:space="0" w:color="auto"/>
        <w:right w:val="none" w:sz="0" w:space="0" w:color="auto"/>
      </w:divBdr>
      <w:divsChild>
        <w:div w:id="2052725054">
          <w:marLeft w:val="0"/>
          <w:marRight w:val="0"/>
          <w:marTop w:val="0"/>
          <w:marBottom w:val="0"/>
          <w:divBdr>
            <w:top w:val="none" w:sz="0" w:space="0" w:color="auto"/>
            <w:left w:val="none" w:sz="0" w:space="0" w:color="auto"/>
            <w:bottom w:val="none" w:sz="0" w:space="0" w:color="auto"/>
            <w:right w:val="none" w:sz="0" w:space="0" w:color="auto"/>
          </w:divBdr>
        </w:div>
      </w:divsChild>
    </w:div>
    <w:div w:id="1865056056">
      <w:bodyDiv w:val="1"/>
      <w:marLeft w:val="0"/>
      <w:marRight w:val="0"/>
      <w:marTop w:val="0"/>
      <w:marBottom w:val="0"/>
      <w:divBdr>
        <w:top w:val="none" w:sz="0" w:space="0" w:color="auto"/>
        <w:left w:val="none" w:sz="0" w:space="0" w:color="auto"/>
        <w:bottom w:val="none" w:sz="0" w:space="0" w:color="auto"/>
        <w:right w:val="none" w:sz="0" w:space="0" w:color="auto"/>
      </w:divBdr>
      <w:divsChild>
        <w:div w:id="2063869874">
          <w:marLeft w:val="0"/>
          <w:marRight w:val="0"/>
          <w:marTop w:val="0"/>
          <w:marBottom w:val="0"/>
          <w:divBdr>
            <w:top w:val="none" w:sz="0" w:space="0" w:color="auto"/>
            <w:left w:val="none" w:sz="0" w:space="0" w:color="auto"/>
            <w:bottom w:val="none" w:sz="0" w:space="0" w:color="auto"/>
            <w:right w:val="none" w:sz="0" w:space="0" w:color="auto"/>
          </w:divBdr>
          <w:divsChild>
            <w:div w:id="61611232">
              <w:blockQuote w:val="1"/>
              <w:marLeft w:val="0"/>
              <w:marRight w:val="0"/>
              <w:marTop w:val="0"/>
              <w:marBottom w:val="0"/>
              <w:divBdr>
                <w:top w:val="none" w:sz="0" w:space="0" w:color="auto"/>
                <w:left w:val="none" w:sz="0" w:space="0" w:color="auto"/>
                <w:bottom w:val="none" w:sz="0" w:space="0" w:color="auto"/>
                <w:right w:val="none" w:sz="0" w:space="0" w:color="auto"/>
              </w:divBdr>
              <w:divsChild>
                <w:div w:id="514073865">
                  <w:marLeft w:val="0"/>
                  <w:marRight w:val="0"/>
                  <w:marTop w:val="0"/>
                  <w:marBottom w:val="0"/>
                  <w:divBdr>
                    <w:top w:val="single" w:sz="8" w:space="0" w:color="auto"/>
                    <w:left w:val="none" w:sz="0" w:space="0" w:color="auto"/>
                    <w:bottom w:val="none" w:sz="0" w:space="0" w:color="auto"/>
                    <w:right w:val="none" w:sz="0" w:space="0" w:color="auto"/>
                  </w:divBdr>
                </w:div>
                <w:div w:id="1871869900">
                  <w:marLeft w:val="0"/>
                  <w:marRight w:val="0"/>
                  <w:marTop w:val="0"/>
                  <w:marBottom w:val="0"/>
                  <w:divBdr>
                    <w:top w:val="single" w:sz="8" w:space="0" w:color="auto"/>
                    <w:left w:val="none" w:sz="0" w:space="0" w:color="auto"/>
                    <w:bottom w:val="none" w:sz="0" w:space="0" w:color="auto"/>
                    <w:right w:val="none" w:sz="0" w:space="0" w:color="auto"/>
                  </w:divBdr>
                </w:div>
                <w:div w:id="1760171244">
                  <w:marLeft w:val="0"/>
                  <w:marRight w:val="0"/>
                  <w:marTop w:val="0"/>
                  <w:marBottom w:val="0"/>
                  <w:divBdr>
                    <w:top w:val="single" w:sz="8" w:space="0" w:color="auto"/>
                    <w:left w:val="none" w:sz="0" w:space="0" w:color="auto"/>
                    <w:bottom w:val="none" w:sz="0" w:space="0" w:color="auto"/>
                    <w:right w:val="none" w:sz="0" w:space="0" w:color="auto"/>
                  </w:divBdr>
                </w:div>
                <w:div w:id="1031034739">
                  <w:marLeft w:val="0"/>
                  <w:marRight w:val="0"/>
                  <w:marTop w:val="0"/>
                  <w:marBottom w:val="0"/>
                  <w:divBdr>
                    <w:top w:val="single" w:sz="8" w:space="0" w:color="auto"/>
                    <w:left w:val="none" w:sz="0" w:space="0" w:color="auto"/>
                    <w:bottom w:val="none" w:sz="0" w:space="0" w:color="auto"/>
                    <w:right w:val="none" w:sz="0" w:space="0" w:color="auto"/>
                  </w:divBdr>
                </w:div>
                <w:div w:id="4522478">
                  <w:marLeft w:val="0"/>
                  <w:marRight w:val="0"/>
                  <w:marTop w:val="0"/>
                  <w:marBottom w:val="0"/>
                  <w:divBdr>
                    <w:top w:val="single" w:sz="8" w:space="0" w:color="auto"/>
                    <w:left w:val="none" w:sz="0" w:space="0" w:color="auto"/>
                    <w:bottom w:val="none" w:sz="0" w:space="0" w:color="auto"/>
                    <w:right w:val="none" w:sz="0" w:space="0" w:color="auto"/>
                  </w:divBdr>
                </w:div>
                <w:div w:id="432097624">
                  <w:marLeft w:val="0"/>
                  <w:marRight w:val="0"/>
                  <w:marTop w:val="0"/>
                  <w:marBottom w:val="0"/>
                  <w:divBdr>
                    <w:top w:val="single" w:sz="8" w:space="0" w:color="auto"/>
                    <w:left w:val="none" w:sz="0" w:space="0" w:color="auto"/>
                    <w:bottom w:val="none" w:sz="0" w:space="0" w:color="auto"/>
                    <w:right w:val="none" w:sz="0" w:space="0" w:color="auto"/>
                  </w:divBdr>
                </w:div>
                <w:div w:id="1305698006">
                  <w:marLeft w:val="0"/>
                  <w:marRight w:val="0"/>
                  <w:marTop w:val="0"/>
                  <w:marBottom w:val="0"/>
                  <w:divBdr>
                    <w:top w:val="single" w:sz="8" w:space="0" w:color="auto"/>
                    <w:left w:val="none" w:sz="0" w:space="0" w:color="auto"/>
                    <w:bottom w:val="none" w:sz="0" w:space="0" w:color="auto"/>
                    <w:right w:val="none" w:sz="0" w:space="0" w:color="auto"/>
                  </w:divBdr>
                </w:div>
                <w:div w:id="1597706898">
                  <w:marLeft w:val="0"/>
                  <w:marRight w:val="0"/>
                  <w:marTop w:val="0"/>
                  <w:marBottom w:val="0"/>
                  <w:divBdr>
                    <w:top w:val="single" w:sz="8" w:space="0" w:color="auto"/>
                    <w:left w:val="none" w:sz="0" w:space="0" w:color="auto"/>
                    <w:bottom w:val="none" w:sz="0" w:space="0" w:color="auto"/>
                    <w:right w:val="none" w:sz="0" w:space="0" w:color="auto"/>
                  </w:divBdr>
                </w:div>
                <w:div w:id="1837844989">
                  <w:marLeft w:val="0"/>
                  <w:marRight w:val="0"/>
                  <w:marTop w:val="0"/>
                  <w:marBottom w:val="0"/>
                  <w:divBdr>
                    <w:top w:val="single" w:sz="8" w:space="0" w:color="auto"/>
                    <w:left w:val="none" w:sz="0" w:space="0" w:color="auto"/>
                    <w:bottom w:val="none" w:sz="0" w:space="0" w:color="auto"/>
                    <w:right w:val="none" w:sz="0" w:space="0" w:color="auto"/>
                  </w:divBdr>
                </w:div>
                <w:div w:id="294675186">
                  <w:marLeft w:val="0"/>
                  <w:marRight w:val="0"/>
                  <w:marTop w:val="0"/>
                  <w:marBottom w:val="0"/>
                  <w:divBdr>
                    <w:top w:val="single" w:sz="8" w:space="0" w:color="auto"/>
                    <w:left w:val="none" w:sz="0" w:space="0" w:color="auto"/>
                    <w:bottom w:val="none" w:sz="0" w:space="0" w:color="auto"/>
                    <w:right w:val="none" w:sz="0" w:space="0" w:color="auto"/>
                  </w:divBdr>
                </w:div>
                <w:div w:id="222915521">
                  <w:marLeft w:val="0"/>
                  <w:marRight w:val="0"/>
                  <w:marTop w:val="0"/>
                  <w:marBottom w:val="0"/>
                  <w:divBdr>
                    <w:top w:val="single" w:sz="8" w:space="0" w:color="auto"/>
                    <w:left w:val="none" w:sz="0" w:space="0" w:color="auto"/>
                    <w:bottom w:val="none" w:sz="0" w:space="0" w:color="auto"/>
                    <w:right w:val="none" w:sz="0" w:space="0" w:color="auto"/>
                  </w:divBdr>
                </w:div>
                <w:div w:id="1696155550">
                  <w:marLeft w:val="0"/>
                  <w:marRight w:val="0"/>
                  <w:marTop w:val="0"/>
                  <w:marBottom w:val="0"/>
                  <w:divBdr>
                    <w:top w:val="single" w:sz="8" w:space="0" w:color="auto"/>
                    <w:left w:val="none" w:sz="0" w:space="0" w:color="auto"/>
                    <w:bottom w:val="none" w:sz="0" w:space="0" w:color="auto"/>
                    <w:right w:val="none" w:sz="0" w:space="0" w:color="auto"/>
                  </w:divBdr>
                </w:div>
                <w:div w:id="61569271">
                  <w:marLeft w:val="0"/>
                  <w:marRight w:val="0"/>
                  <w:marTop w:val="0"/>
                  <w:marBottom w:val="0"/>
                  <w:divBdr>
                    <w:top w:val="single" w:sz="8" w:space="0" w:color="auto"/>
                    <w:left w:val="none" w:sz="0" w:space="0" w:color="auto"/>
                    <w:bottom w:val="none" w:sz="0" w:space="0" w:color="auto"/>
                    <w:right w:val="none" w:sz="0" w:space="0" w:color="auto"/>
                  </w:divBdr>
                </w:div>
                <w:div w:id="1249575784">
                  <w:marLeft w:val="0"/>
                  <w:marRight w:val="0"/>
                  <w:marTop w:val="0"/>
                  <w:marBottom w:val="0"/>
                  <w:divBdr>
                    <w:top w:val="single" w:sz="8" w:space="0" w:color="auto"/>
                    <w:left w:val="none" w:sz="0" w:space="0" w:color="auto"/>
                    <w:bottom w:val="none" w:sz="0" w:space="0" w:color="auto"/>
                    <w:right w:val="none" w:sz="0" w:space="0" w:color="auto"/>
                  </w:divBdr>
                </w:div>
                <w:div w:id="1030377173">
                  <w:marLeft w:val="0"/>
                  <w:marRight w:val="0"/>
                  <w:marTop w:val="0"/>
                  <w:marBottom w:val="0"/>
                  <w:divBdr>
                    <w:top w:val="single" w:sz="8" w:space="0" w:color="auto"/>
                    <w:left w:val="none" w:sz="0" w:space="0" w:color="auto"/>
                    <w:bottom w:val="none" w:sz="0" w:space="0" w:color="auto"/>
                    <w:right w:val="none" w:sz="0" w:space="0" w:color="auto"/>
                  </w:divBdr>
                </w:div>
                <w:div w:id="1650673598">
                  <w:marLeft w:val="0"/>
                  <w:marRight w:val="0"/>
                  <w:marTop w:val="0"/>
                  <w:marBottom w:val="0"/>
                  <w:divBdr>
                    <w:top w:val="single" w:sz="8" w:space="0" w:color="auto"/>
                    <w:left w:val="none" w:sz="0" w:space="0" w:color="auto"/>
                    <w:bottom w:val="none" w:sz="0" w:space="0" w:color="auto"/>
                    <w:right w:val="none" w:sz="0" w:space="0" w:color="auto"/>
                  </w:divBdr>
                </w:div>
                <w:div w:id="1345936000">
                  <w:marLeft w:val="0"/>
                  <w:marRight w:val="0"/>
                  <w:marTop w:val="0"/>
                  <w:marBottom w:val="0"/>
                  <w:divBdr>
                    <w:top w:val="single" w:sz="8" w:space="0" w:color="auto"/>
                    <w:left w:val="none" w:sz="0" w:space="0" w:color="auto"/>
                    <w:bottom w:val="none" w:sz="0" w:space="0" w:color="auto"/>
                    <w:right w:val="none" w:sz="0" w:space="0" w:color="auto"/>
                  </w:divBdr>
                </w:div>
                <w:div w:id="1956322896">
                  <w:marLeft w:val="0"/>
                  <w:marRight w:val="0"/>
                  <w:marTop w:val="0"/>
                  <w:marBottom w:val="0"/>
                  <w:divBdr>
                    <w:top w:val="single" w:sz="8" w:space="0" w:color="auto"/>
                    <w:left w:val="none" w:sz="0" w:space="0" w:color="auto"/>
                    <w:bottom w:val="none" w:sz="0" w:space="0" w:color="auto"/>
                    <w:right w:val="none" w:sz="0" w:space="0" w:color="auto"/>
                  </w:divBdr>
                </w:div>
              </w:divsChild>
            </w:div>
          </w:divsChild>
        </w:div>
      </w:divsChild>
    </w:div>
    <w:div w:id="1919511654">
      <w:bodyDiv w:val="1"/>
      <w:marLeft w:val="0"/>
      <w:marRight w:val="0"/>
      <w:marTop w:val="0"/>
      <w:marBottom w:val="0"/>
      <w:divBdr>
        <w:top w:val="none" w:sz="0" w:space="0" w:color="auto"/>
        <w:left w:val="none" w:sz="0" w:space="0" w:color="auto"/>
        <w:bottom w:val="none" w:sz="0" w:space="0" w:color="auto"/>
        <w:right w:val="none" w:sz="0" w:space="0" w:color="auto"/>
      </w:divBdr>
      <w:divsChild>
        <w:div w:id="2070302905">
          <w:marLeft w:val="0"/>
          <w:marRight w:val="0"/>
          <w:marTop w:val="0"/>
          <w:marBottom w:val="0"/>
          <w:divBdr>
            <w:top w:val="none" w:sz="0" w:space="0" w:color="auto"/>
            <w:left w:val="none" w:sz="0" w:space="0" w:color="auto"/>
            <w:bottom w:val="none" w:sz="0" w:space="0" w:color="auto"/>
            <w:right w:val="none" w:sz="0" w:space="0" w:color="auto"/>
          </w:divBdr>
        </w:div>
      </w:divsChild>
    </w:div>
    <w:div w:id="1966035901">
      <w:bodyDiv w:val="1"/>
      <w:marLeft w:val="0"/>
      <w:marRight w:val="0"/>
      <w:marTop w:val="0"/>
      <w:marBottom w:val="0"/>
      <w:divBdr>
        <w:top w:val="none" w:sz="0" w:space="0" w:color="auto"/>
        <w:left w:val="none" w:sz="0" w:space="0" w:color="auto"/>
        <w:bottom w:val="none" w:sz="0" w:space="0" w:color="auto"/>
        <w:right w:val="none" w:sz="0" w:space="0" w:color="auto"/>
      </w:divBdr>
      <w:divsChild>
        <w:div w:id="1901090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brk.ru/law/1415/" TargetMode="External"/><Relationship Id="rId13" Type="http://schemas.openxmlformats.org/officeDocument/2006/relationships/hyperlink" Target="mailto:minek@rkomi.ru" TargetMode="External"/><Relationship Id="rId18" Type="http://schemas.openxmlformats.org/officeDocument/2006/relationships/hyperlink" Target="http://mbrk.ru/law/1415/"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main?base=RLAW096;n=47200;fld=134;dst=100120" TargetMode="External"/><Relationship Id="rId7" Type="http://schemas.openxmlformats.org/officeDocument/2006/relationships/hyperlink" Target="http://www.mbrk.ru/law/small_medium_business/1542/" TargetMode="External"/><Relationship Id="rId12" Type="http://schemas.openxmlformats.org/officeDocument/2006/relationships/hyperlink" Target="http://gosuslugi.ru/" TargetMode="External"/><Relationship Id="rId17" Type="http://schemas.openxmlformats.org/officeDocument/2006/relationships/hyperlink" Target="http://mbrk.ru/law/1415/"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mbrk.ru/law/1415/" TargetMode="External"/><Relationship Id="rId20" Type="http://schemas.openxmlformats.org/officeDocument/2006/relationships/hyperlink" Target="http://mbrk.ru/law/1415/" TargetMode="External"/><Relationship Id="rId1" Type="http://schemas.openxmlformats.org/officeDocument/2006/relationships/styles" Target="styles.xml"/><Relationship Id="rId6" Type="http://schemas.openxmlformats.org/officeDocument/2006/relationships/hyperlink" Target="http://mbrk.ru/law/small_medium_business/1445/" TargetMode="External"/><Relationship Id="rId11" Type="http://schemas.openxmlformats.org/officeDocument/2006/relationships/hyperlink" Target="http://pgu.rkomi.ru/" TargetMode="External"/><Relationship Id="rId24" Type="http://schemas.openxmlformats.org/officeDocument/2006/relationships/hyperlink" Target="http://mbrk.ru/law/files/doc/1.02.2013/Blok%20shema.doc" TargetMode="External"/><Relationship Id="rId5" Type="http://schemas.openxmlformats.org/officeDocument/2006/relationships/hyperlink" Target="http://mbrk.ru/law/files/doc/18-04-2012%20Prikaz%20_153.doc" TargetMode="External"/><Relationship Id="rId15" Type="http://schemas.openxmlformats.org/officeDocument/2006/relationships/hyperlink" Target="consultantplus://offline/main?base=RLAW096;n=47200;fld=134;dst=100094" TargetMode="External"/><Relationship Id="rId23" Type="http://schemas.openxmlformats.org/officeDocument/2006/relationships/hyperlink" Target="http://mbrk.ru/law/files/doc/1.02.2013/Forma%20Zayavki%20prikaz%2021.docx" TargetMode="External"/><Relationship Id="rId10" Type="http://schemas.openxmlformats.org/officeDocument/2006/relationships/hyperlink" Target="http://mbrk.ru/" TargetMode="External"/><Relationship Id="rId19" Type="http://schemas.openxmlformats.org/officeDocument/2006/relationships/hyperlink" Target="http://mbrk.ru/law/1415/" TargetMode="External"/><Relationship Id="rId4" Type="http://schemas.openxmlformats.org/officeDocument/2006/relationships/webSettings" Target="webSettings.xml"/><Relationship Id="rId9" Type="http://schemas.openxmlformats.org/officeDocument/2006/relationships/hyperlink" Target="http://econom.rkomi.ru/" TargetMode="External"/><Relationship Id="rId14" Type="http://schemas.openxmlformats.org/officeDocument/2006/relationships/hyperlink" Target="mailto:gbu.minec@rkomi.ru" TargetMode="External"/><Relationship Id="rId22" Type="http://schemas.openxmlformats.org/officeDocument/2006/relationships/hyperlink" Target="consultantplus://offline/main?base=RLAW096;n=47200;fld=134;dst=100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8523</Words>
  <Characters>48587</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Осташова Надежда Семеновна</dc:creator>
  <cp:lastModifiedBy>Осташова Надежда Семеновна</cp:lastModifiedBy>
  <cp:revision>2</cp:revision>
  <dcterms:created xsi:type="dcterms:W3CDTF">2016-11-18T08:59:00Z</dcterms:created>
  <dcterms:modified xsi:type="dcterms:W3CDTF">2016-11-18T08:59:00Z</dcterms:modified>
</cp:coreProperties>
</file>